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2BAAB" w14:textId="77777777" w:rsidR="00162A02" w:rsidRDefault="00162A02" w:rsidP="00162A02">
      <w:pPr>
        <w:jc w:val="center"/>
        <w:rPr>
          <w:rStyle w:val="Strong"/>
          <w:rFonts w:asciiTheme="majorHAnsi" w:hAnsiTheme="majorHAnsi"/>
          <w:color w:val="365F91" w:themeColor="accent1" w:themeShade="BF"/>
          <w:sz w:val="28"/>
          <w:szCs w:val="28"/>
          <w:shd w:val="clear" w:color="auto" w:fill="FFFFFF"/>
        </w:rPr>
      </w:pPr>
      <w:r w:rsidRPr="00EF6E0D">
        <w:rPr>
          <w:rStyle w:val="Strong"/>
          <w:rFonts w:asciiTheme="majorHAnsi" w:hAnsiTheme="majorHAnsi"/>
          <w:color w:val="365F91" w:themeColor="accent1" w:themeShade="BF"/>
          <w:sz w:val="28"/>
          <w:szCs w:val="28"/>
          <w:shd w:val="clear" w:color="auto" w:fill="FFFFFF"/>
        </w:rPr>
        <w:t>Documentation</w:t>
      </w:r>
      <w:r w:rsidR="00EE14E0">
        <w:rPr>
          <w:rStyle w:val="Strong"/>
          <w:rFonts w:asciiTheme="majorHAnsi" w:hAnsiTheme="majorHAnsi"/>
          <w:color w:val="365F91" w:themeColor="accent1" w:themeShade="BF"/>
          <w:sz w:val="28"/>
          <w:szCs w:val="28"/>
          <w:shd w:val="clear" w:color="auto" w:fill="FFFFFF"/>
        </w:rPr>
        <w:t xml:space="preserve"> of Issues</w:t>
      </w:r>
    </w:p>
    <w:p w14:paraId="68CFFA33" w14:textId="77777777" w:rsidR="00162A02" w:rsidRPr="00EF6E0D" w:rsidRDefault="004E0F7A" w:rsidP="00162A02">
      <w:pPr>
        <w:jc w:val="center"/>
        <w:rPr>
          <w:rStyle w:val="Strong"/>
          <w:rFonts w:asciiTheme="majorHAnsi" w:hAnsiTheme="majorHAnsi"/>
          <w:b w:val="0"/>
          <w:color w:val="365F91" w:themeColor="accent1" w:themeShade="BF"/>
          <w:sz w:val="28"/>
          <w:szCs w:val="28"/>
          <w:shd w:val="clear" w:color="auto" w:fill="FFFFFF"/>
        </w:rPr>
      </w:pPr>
      <w:r w:rsidRPr="00EF6E0D">
        <w:rPr>
          <w:rStyle w:val="Strong"/>
          <w:rFonts w:asciiTheme="majorHAnsi" w:hAnsiTheme="majorHAnsi"/>
          <w:b w:val="0"/>
          <w:color w:val="365F91" w:themeColor="accent1" w:themeShade="BF"/>
          <w:sz w:val="28"/>
          <w:szCs w:val="28"/>
          <w:shd w:val="clear" w:color="auto" w:fill="FFFFFF"/>
        </w:rPr>
        <w:t>For</w:t>
      </w:r>
    </w:p>
    <w:p w14:paraId="0DBE6CB1" w14:textId="41A2BEB9" w:rsidR="00D65357" w:rsidRDefault="00C2523B" w:rsidP="00EF6E0D">
      <w:pPr>
        <w:jc w:val="center"/>
        <w:rPr>
          <w:rStyle w:val="Strong"/>
          <w:rFonts w:asciiTheme="majorHAnsi" w:hAnsiTheme="majorHAnsi"/>
          <w:bCs w:val="0"/>
          <w:color w:val="365F91" w:themeColor="accent1" w:themeShade="BF"/>
          <w:sz w:val="28"/>
          <w:szCs w:val="28"/>
          <w:shd w:val="clear" w:color="auto" w:fill="FFFFFF"/>
        </w:rPr>
      </w:pPr>
      <w:r>
        <w:rPr>
          <w:noProof/>
        </w:rPr>
        <mc:AlternateContent>
          <mc:Choice Requires="wps">
            <w:drawing>
              <wp:anchor distT="45720" distB="45720" distL="114300" distR="114300" simplePos="0" relativeHeight="251662336" behindDoc="0" locked="0" layoutInCell="1" allowOverlap="1" wp14:anchorId="7CBC65C9" wp14:editId="4F7584BF">
                <wp:simplePos x="0" y="0"/>
                <wp:positionH relativeFrom="margin">
                  <wp:align>right</wp:align>
                </wp:positionH>
                <wp:positionV relativeFrom="paragraph">
                  <wp:posOffset>537110</wp:posOffset>
                </wp:positionV>
                <wp:extent cx="5917565" cy="1212215"/>
                <wp:effectExtent l="0" t="0" r="2603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1212215"/>
                        </a:xfrm>
                        <a:prstGeom prst="rect">
                          <a:avLst/>
                        </a:prstGeom>
                        <a:solidFill>
                          <a:schemeClr val="tx2">
                            <a:lumMod val="100000"/>
                            <a:lumOff val="0"/>
                            <a:alpha val="16000"/>
                          </a:schemeClr>
                        </a:solidFill>
                        <a:ln w="9525">
                          <a:solidFill>
                            <a:schemeClr val="tx2">
                              <a:lumMod val="100000"/>
                              <a:lumOff val="0"/>
                            </a:schemeClr>
                          </a:solidFill>
                          <a:miter lim="800000"/>
                          <a:headEnd/>
                          <a:tailEnd/>
                        </a:ln>
                      </wps:spPr>
                      <wps:txbx>
                        <w:txbxContent>
                          <w:p w14:paraId="2DD7635B" w14:textId="1A1EEF40" w:rsidR="0055422D" w:rsidRPr="003C3044" w:rsidRDefault="0055422D" w:rsidP="0055422D">
                            <w:pPr>
                              <w:rPr>
                                <w:rFonts w:ascii="Times New Roman" w:hAnsi="Times New Roman"/>
                                <w:i/>
                                <w:iCs/>
                              </w:rPr>
                            </w:pPr>
                            <w:r w:rsidRPr="003C3044">
                              <w:rPr>
                                <w:rFonts w:ascii="Times New Roman" w:hAnsi="Times New Roman"/>
                                <w:i/>
                                <w:iCs/>
                              </w:rPr>
                              <w:t>IEEE 1685" is a trademark of The Institute of Electrical and Electronics Engineers, Incorporated. Th</w:t>
                            </w:r>
                            <w:r>
                              <w:rPr>
                                <w:rFonts w:ascii="Times New Roman" w:hAnsi="Times New Roman"/>
                                <w:i/>
                                <w:iCs/>
                              </w:rPr>
                              <w:t>is issues document</w:t>
                            </w:r>
                            <w:r w:rsidRPr="003C3044">
                              <w:rPr>
                                <w:rFonts w:ascii="Times New Roman" w:hAnsi="Times New Roman"/>
                                <w:i/>
                                <w:iCs/>
                              </w:rPr>
                              <w:t xml:space="preserve"> w</w:t>
                            </w:r>
                            <w:r>
                              <w:rPr>
                                <w:rFonts w:ascii="Times New Roman" w:hAnsi="Times New Roman"/>
                                <w:i/>
                                <w:iCs/>
                              </w:rPr>
                              <w:t>as</w:t>
                            </w:r>
                            <w:r w:rsidRPr="003C3044">
                              <w:rPr>
                                <w:rFonts w:ascii="Times New Roman" w:hAnsi="Times New Roman"/>
                                <w:i/>
                                <w:iCs/>
                              </w:rPr>
                              <w:t xml:space="preserve"> not developed or endorsed by IEEE or IEEE Standards Association. IEEE is not responsible or liable for any of the content provided. </w:t>
                            </w:r>
                          </w:p>
                          <w:p w14:paraId="3B0B588D" w14:textId="77777777" w:rsidR="0055422D" w:rsidRPr="003C3044" w:rsidRDefault="0055422D" w:rsidP="0055422D">
                            <w:pPr>
                              <w:rPr>
                                <w:rFonts w:ascii="Times New Roman" w:hAnsi="Times New Roman"/>
                                <w:i/>
                                <w:iCs/>
                              </w:rPr>
                            </w:pPr>
                          </w:p>
                          <w:p w14:paraId="3D50DF6E" w14:textId="77777777" w:rsidR="0055422D" w:rsidRPr="003C3044" w:rsidRDefault="0055422D" w:rsidP="0055422D">
                            <w:pPr>
                              <w:rPr>
                                <w:rFonts w:ascii="Times New Roman" w:hAnsi="Times New Roman"/>
                                <w:i/>
                                <w:iCs/>
                              </w:rPr>
                            </w:pPr>
                            <w:r w:rsidRPr="003C3044">
                              <w:rPr>
                                <w:rFonts w:ascii="Times New Roman" w:hAnsi="Times New Roman"/>
                                <w:i/>
                                <w:iCs/>
                              </w:rPr>
                              <w:t>IEEE owns the copyright to the IEEE 1685™ Document in all forms of media. Copyright in the text retrieved, displayed or output from this Document is owned by IEEE and is protected by the copyright laws of the United States and by international treaties. IEEE reserves all rights not expressly granted.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C65C9" id="_x0000_t202" coordsize="21600,21600" o:spt="202" path="m,l,21600r21600,l21600,xe">
                <v:stroke joinstyle="miter"/>
                <v:path gradientshapeok="t" o:connecttype="rect"/>
              </v:shapetype>
              <v:shape id="Text Box 2" o:spid="_x0000_s1026" type="#_x0000_t202" style="position:absolute;left:0;text-align:left;margin-left:414.75pt;margin-top:42.3pt;width:465.95pt;height:95.4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" fillcolor="#1f497d [3215]" strokecolor="#1f497d [3215]">
                <v:fill opacity="10537f"/>
                <v:textbox>
                  <w:txbxContent>
                    <w:p w14:paraId="2DD7635B" w14:textId="1A1EEF40" w:rsidR="0055422D" w:rsidRPr="003C3044" w:rsidRDefault="0055422D" w:rsidP="0055422D">
                      <w:pPr>
                        <w:rPr>
                          <w:rFonts w:ascii="Times New Roman" w:hAnsi="Times New Roman"/>
                          <w:i/>
                          <w:iCs/>
                        </w:rPr>
                      </w:pPr>
                      <w:r w:rsidRPr="003C3044">
                        <w:rPr>
                          <w:rFonts w:ascii="Times New Roman" w:hAnsi="Times New Roman"/>
                          <w:i/>
                          <w:iCs/>
                        </w:rPr>
                        <w:t>IEEE 1685" is a trademark of The Institute of Electrical and Electronics Engineers, Incorporated. Th</w:t>
                      </w:r>
                      <w:r>
                        <w:rPr>
                          <w:rFonts w:ascii="Times New Roman" w:hAnsi="Times New Roman"/>
                          <w:i/>
                          <w:iCs/>
                        </w:rPr>
                        <w:t>is issues document</w:t>
                      </w:r>
                      <w:r w:rsidRPr="003C3044">
                        <w:rPr>
                          <w:rFonts w:ascii="Times New Roman" w:hAnsi="Times New Roman"/>
                          <w:i/>
                          <w:iCs/>
                        </w:rPr>
                        <w:t xml:space="preserve"> w</w:t>
                      </w:r>
                      <w:r>
                        <w:rPr>
                          <w:rFonts w:ascii="Times New Roman" w:hAnsi="Times New Roman"/>
                          <w:i/>
                          <w:iCs/>
                        </w:rPr>
                        <w:t>as</w:t>
                      </w:r>
                      <w:r w:rsidRPr="003C3044">
                        <w:rPr>
                          <w:rFonts w:ascii="Times New Roman" w:hAnsi="Times New Roman"/>
                          <w:i/>
                          <w:iCs/>
                        </w:rPr>
                        <w:t xml:space="preserve"> not developed or endorsed by IEEE or IEEE Standards Association. IEEE is not responsible or liable for any of the content provided. </w:t>
                      </w:r>
                    </w:p>
                    <w:p w14:paraId="3B0B588D" w14:textId="77777777" w:rsidR="0055422D" w:rsidRPr="003C3044" w:rsidRDefault="0055422D" w:rsidP="0055422D">
                      <w:pPr>
                        <w:rPr>
                          <w:rFonts w:ascii="Times New Roman" w:hAnsi="Times New Roman"/>
                          <w:i/>
                          <w:iCs/>
                        </w:rPr>
                      </w:pPr>
                    </w:p>
                    <w:p w14:paraId="3D50DF6E" w14:textId="77777777" w:rsidR="0055422D" w:rsidRPr="003C3044" w:rsidRDefault="0055422D" w:rsidP="0055422D">
                      <w:pPr>
                        <w:rPr>
                          <w:rFonts w:ascii="Times New Roman" w:hAnsi="Times New Roman"/>
                          <w:i/>
                          <w:iCs/>
                        </w:rPr>
                      </w:pPr>
                      <w:r w:rsidRPr="003C3044">
                        <w:rPr>
                          <w:rFonts w:ascii="Times New Roman" w:hAnsi="Times New Roman"/>
                          <w:i/>
                          <w:iCs/>
                        </w:rPr>
                        <w:t>IEEE owns the copyright to the IEEE 1685™ Document in all forms of media. Copyright in the text retrieved, displayed or output from this Document is owned by IEEE and is protected by the copyright laws of the United States and by international treaties. IEEE reserves all rights not expressly granted.</w:t>
                      </w:r>
                    </w:p>
                  </w:txbxContent>
                </v:textbox>
                <w10:wrap type="square" anchorx="margin"/>
              </v:shape>
            </w:pict>
          </mc:Fallback>
        </mc:AlternateContent>
      </w:r>
      <w:r w:rsidR="00D65357" w:rsidRPr="00EF6E0D">
        <w:rPr>
          <w:rStyle w:val="Strong"/>
          <w:rFonts w:asciiTheme="majorHAnsi" w:hAnsiTheme="majorHAnsi"/>
          <w:bCs w:val="0"/>
          <w:color w:val="365F91" w:themeColor="accent1" w:themeShade="BF"/>
          <w:sz w:val="28"/>
          <w:szCs w:val="28"/>
          <w:shd w:val="clear" w:color="auto" w:fill="FFFFFF"/>
        </w:rPr>
        <w:t>IEEE 1685™: IP-XACT, S</w:t>
      </w:r>
      <w:r w:rsidR="00EF6E0D" w:rsidRPr="00EF6E0D">
        <w:rPr>
          <w:rStyle w:val="Strong"/>
          <w:rFonts w:asciiTheme="majorHAnsi" w:hAnsiTheme="majorHAnsi"/>
          <w:bCs w:val="0"/>
          <w:color w:val="365F91" w:themeColor="accent1" w:themeShade="BF"/>
          <w:sz w:val="28"/>
          <w:szCs w:val="28"/>
          <w:shd w:val="clear" w:color="auto" w:fill="FFFFFF"/>
        </w:rPr>
        <w:t>tandard</w:t>
      </w:r>
      <w:r w:rsidR="00D65357" w:rsidRPr="00EF6E0D">
        <w:rPr>
          <w:rStyle w:val="Strong"/>
          <w:rFonts w:asciiTheme="majorHAnsi" w:hAnsiTheme="majorHAnsi"/>
          <w:bCs w:val="0"/>
          <w:color w:val="365F91" w:themeColor="accent1" w:themeShade="BF"/>
          <w:sz w:val="28"/>
          <w:szCs w:val="28"/>
          <w:shd w:val="clear" w:color="auto" w:fill="FFFFFF"/>
        </w:rPr>
        <w:t xml:space="preserve"> S</w:t>
      </w:r>
      <w:r w:rsidR="00EF6E0D" w:rsidRPr="00EF6E0D">
        <w:rPr>
          <w:rStyle w:val="Strong"/>
          <w:rFonts w:asciiTheme="majorHAnsi" w:hAnsiTheme="majorHAnsi"/>
          <w:bCs w:val="0"/>
          <w:color w:val="365F91" w:themeColor="accent1" w:themeShade="BF"/>
          <w:sz w:val="28"/>
          <w:szCs w:val="28"/>
          <w:shd w:val="clear" w:color="auto" w:fill="FFFFFF"/>
        </w:rPr>
        <w:t>tructure</w:t>
      </w:r>
      <w:r w:rsidR="00D65357" w:rsidRPr="00EF6E0D">
        <w:rPr>
          <w:rStyle w:val="Strong"/>
          <w:rFonts w:asciiTheme="majorHAnsi" w:hAnsiTheme="majorHAnsi"/>
          <w:bCs w:val="0"/>
          <w:color w:val="365F91" w:themeColor="accent1" w:themeShade="BF"/>
          <w:sz w:val="28"/>
          <w:szCs w:val="28"/>
          <w:shd w:val="clear" w:color="auto" w:fill="FFFFFF"/>
        </w:rPr>
        <w:t xml:space="preserve"> </w:t>
      </w:r>
      <w:r w:rsidR="00EF6E0D" w:rsidRPr="00EF6E0D">
        <w:rPr>
          <w:rStyle w:val="Strong"/>
          <w:rFonts w:asciiTheme="majorHAnsi" w:hAnsiTheme="majorHAnsi"/>
          <w:bCs w:val="0"/>
          <w:color w:val="365F91" w:themeColor="accent1" w:themeShade="BF"/>
          <w:sz w:val="28"/>
          <w:szCs w:val="28"/>
          <w:shd w:val="clear" w:color="auto" w:fill="FFFFFF"/>
        </w:rPr>
        <w:t>for</w:t>
      </w:r>
      <w:r w:rsidR="00D65357" w:rsidRPr="00EF6E0D">
        <w:rPr>
          <w:rStyle w:val="Strong"/>
          <w:rFonts w:asciiTheme="majorHAnsi" w:hAnsiTheme="majorHAnsi"/>
          <w:bCs w:val="0"/>
          <w:color w:val="365F91" w:themeColor="accent1" w:themeShade="BF"/>
          <w:sz w:val="28"/>
          <w:szCs w:val="28"/>
          <w:shd w:val="clear" w:color="auto" w:fill="FFFFFF"/>
        </w:rPr>
        <w:t xml:space="preserve"> P</w:t>
      </w:r>
      <w:r w:rsidR="00EF6E0D" w:rsidRPr="00EF6E0D">
        <w:rPr>
          <w:rStyle w:val="Strong"/>
          <w:rFonts w:asciiTheme="majorHAnsi" w:hAnsiTheme="majorHAnsi"/>
          <w:bCs w:val="0"/>
          <w:color w:val="365F91" w:themeColor="accent1" w:themeShade="BF"/>
          <w:sz w:val="28"/>
          <w:szCs w:val="28"/>
          <w:shd w:val="clear" w:color="auto" w:fill="FFFFFF"/>
        </w:rPr>
        <w:t>ackaging</w:t>
      </w:r>
      <w:r w:rsidR="00D65357" w:rsidRPr="00EF6E0D">
        <w:rPr>
          <w:rStyle w:val="Strong"/>
          <w:rFonts w:asciiTheme="majorHAnsi" w:hAnsiTheme="majorHAnsi"/>
          <w:bCs w:val="0"/>
          <w:color w:val="365F91" w:themeColor="accent1" w:themeShade="BF"/>
          <w:sz w:val="28"/>
          <w:szCs w:val="28"/>
          <w:shd w:val="clear" w:color="auto" w:fill="FFFFFF"/>
        </w:rPr>
        <w:t>, I</w:t>
      </w:r>
      <w:r w:rsidR="00EF6E0D" w:rsidRPr="00EF6E0D">
        <w:rPr>
          <w:rStyle w:val="Strong"/>
          <w:rFonts w:asciiTheme="majorHAnsi" w:hAnsiTheme="majorHAnsi"/>
          <w:bCs w:val="0"/>
          <w:color w:val="365F91" w:themeColor="accent1" w:themeShade="BF"/>
          <w:sz w:val="28"/>
          <w:szCs w:val="28"/>
          <w:shd w:val="clear" w:color="auto" w:fill="FFFFFF"/>
        </w:rPr>
        <w:t>ntegrating</w:t>
      </w:r>
      <w:r w:rsidR="00D65357" w:rsidRPr="00EF6E0D">
        <w:rPr>
          <w:rStyle w:val="Strong"/>
          <w:rFonts w:asciiTheme="majorHAnsi" w:hAnsiTheme="majorHAnsi"/>
          <w:bCs w:val="0"/>
          <w:color w:val="365F91" w:themeColor="accent1" w:themeShade="BF"/>
          <w:sz w:val="28"/>
          <w:szCs w:val="28"/>
          <w:shd w:val="clear" w:color="auto" w:fill="FFFFFF"/>
        </w:rPr>
        <w:t xml:space="preserve">, </w:t>
      </w:r>
      <w:r w:rsidR="00EF6E0D" w:rsidRPr="00EF6E0D">
        <w:rPr>
          <w:rStyle w:val="Strong"/>
          <w:rFonts w:asciiTheme="majorHAnsi" w:hAnsiTheme="majorHAnsi"/>
          <w:bCs w:val="0"/>
          <w:color w:val="365F91" w:themeColor="accent1" w:themeShade="BF"/>
          <w:sz w:val="28"/>
          <w:szCs w:val="28"/>
          <w:shd w:val="clear" w:color="auto" w:fill="FFFFFF"/>
        </w:rPr>
        <w:t>and</w:t>
      </w:r>
      <w:r w:rsidR="00D65357" w:rsidRPr="00EF6E0D">
        <w:rPr>
          <w:rStyle w:val="Strong"/>
          <w:rFonts w:asciiTheme="majorHAnsi" w:hAnsiTheme="majorHAnsi"/>
          <w:bCs w:val="0"/>
          <w:color w:val="365F91" w:themeColor="accent1" w:themeShade="BF"/>
          <w:sz w:val="28"/>
          <w:szCs w:val="28"/>
          <w:shd w:val="clear" w:color="auto" w:fill="FFFFFF"/>
        </w:rPr>
        <w:t xml:space="preserve"> R</w:t>
      </w:r>
      <w:r w:rsidR="00EF6E0D" w:rsidRPr="00EF6E0D">
        <w:rPr>
          <w:rStyle w:val="Strong"/>
          <w:rFonts w:asciiTheme="majorHAnsi" w:hAnsiTheme="majorHAnsi"/>
          <w:bCs w:val="0"/>
          <w:color w:val="365F91" w:themeColor="accent1" w:themeShade="BF"/>
          <w:sz w:val="28"/>
          <w:szCs w:val="28"/>
          <w:shd w:val="clear" w:color="auto" w:fill="FFFFFF"/>
        </w:rPr>
        <w:t>eusing</w:t>
      </w:r>
      <w:r w:rsidR="00D65357" w:rsidRPr="00EF6E0D">
        <w:rPr>
          <w:rStyle w:val="Strong"/>
          <w:rFonts w:asciiTheme="majorHAnsi" w:hAnsiTheme="majorHAnsi"/>
          <w:bCs w:val="0"/>
          <w:color w:val="365F91" w:themeColor="accent1" w:themeShade="BF"/>
          <w:sz w:val="28"/>
          <w:szCs w:val="28"/>
          <w:shd w:val="clear" w:color="auto" w:fill="FFFFFF"/>
        </w:rPr>
        <w:t xml:space="preserve"> IP </w:t>
      </w:r>
      <w:r w:rsidR="004E0F7A">
        <w:rPr>
          <w:rStyle w:val="Strong"/>
          <w:rFonts w:asciiTheme="majorHAnsi" w:hAnsiTheme="majorHAnsi"/>
          <w:bCs w:val="0"/>
          <w:color w:val="365F91" w:themeColor="accent1" w:themeShade="BF"/>
          <w:sz w:val="28"/>
          <w:szCs w:val="28"/>
          <w:shd w:val="clear" w:color="auto" w:fill="FFFFFF"/>
        </w:rPr>
        <w:t>w</w:t>
      </w:r>
      <w:r w:rsidR="00EF6E0D" w:rsidRPr="00EF6E0D">
        <w:rPr>
          <w:rStyle w:val="Strong"/>
          <w:rFonts w:asciiTheme="majorHAnsi" w:hAnsiTheme="majorHAnsi"/>
          <w:bCs w:val="0"/>
          <w:color w:val="365F91" w:themeColor="accent1" w:themeShade="BF"/>
          <w:sz w:val="28"/>
          <w:szCs w:val="28"/>
          <w:shd w:val="clear" w:color="auto" w:fill="FFFFFF"/>
        </w:rPr>
        <w:t>ithin</w:t>
      </w:r>
      <w:r w:rsidR="00D65357" w:rsidRPr="00EF6E0D">
        <w:rPr>
          <w:rStyle w:val="Strong"/>
          <w:rFonts w:asciiTheme="majorHAnsi" w:hAnsiTheme="majorHAnsi"/>
          <w:bCs w:val="0"/>
          <w:color w:val="365F91" w:themeColor="accent1" w:themeShade="BF"/>
          <w:sz w:val="28"/>
          <w:szCs w:val="28"/>
          <w:shd w:val="clear" w:color="auto" w:fill="FFFFFF"/>
        </w:rPr>
        <w:t xml:space="preserve"> T</w:t>
      </w:r>
      <w:r w:rsidR="00EF6E0D" w:rsidRPr="00EF6E0D">
        <w:rPr>
          <w:rStyle w:val="Strong"/>
          <w:rFonts w:asciiTheme="majorHAnsi" w:hAnsiTheme="majorHAnsi"/>
          <w:bCs w:val="0"/>
          <w:color w:val="365F91" w:themeColor="accent1" w:themeShade="BF"/>
          <w:sz w:val="28"/>
          <w:szCs w:val="28"/>
          <w:shd w:val="clear" w:color="auto" w:fill="FFFFFF"/>
        </w:rPr>
        <w:t>ool</w:t>
      </w:r>
      <w:r w:rsidR="00D65357" w:rsidRPr="00EF6E0D">
        <w:rPr>
          <w:rStyle w:val="Strong"/>
          <w:rFonts w:asciiTheme="majorHAnsi" w:hAnsiTheme="majorHAnsi"/>
          <w:bCs w:val="0"/>
          <w:color w:val="365F91" w:themeColor="accent1" w:themeShade="BF"/>
          <w:sz w:val="28"/>
          <w:szCs w:val="28"/>
          <w:shd w:val="clear" w:color="auto" w:fill="FFFFFF"/>
        </w:rPr>
        <w:t xml:space="preserve"> F</w:t>
      </w:r>
      <w:r w:rsidR="00EF6E0D" w:rsidRPr="00EF6E0D">
        <w:rPr>
          <w:rStyle w:val="Strong"/>
          <w:rFonts w:asciiTheme="majorHAnsi" w:hAnsiTheme="majorHAnsi"/>
          <w:bCs w:val="0"/>
          <w:color w:val="365F91" w:themeColor="accent1" w:themeShade="BF"/>
          <w:sz w:val="28"/>
          <w:szCs w:val="28"/>
          <w:shd w:val="clear" w:color="auto" w:fill="FFFFFF"/>
        </w:rPr>
        <w:t>lows</w:t>
      </w:r>
    </w:p>
    <w:p w14:paraId="3F47BEEC" w14:textId="3D19C78B" w:rsidR="00D65357" w:rsidRPr="00D71696" w:rsidRDefault="00D65357" w:rsidP="00D65357">
      <w:pPr>
        <w:rPr>
          <w:rFonts w:ascii="Times New Roman" w:hAnsi="Times New Roman"/>
          <w:sz w:val="24"/>
          <w:szCs w:val="24"/>
        </w:rPr>
      </w:pPr>
      <w:r w:rsidRPr="00D71696">
        <w:rPr>
          <w:rFonts w:ascii="Times New Roman" w:hAnsi="Times New Roman"/>
          <w:sz w:val="24"/>
          <w:szCs w:val="24"/>
        </w:rPr>
        <w:t xml:space="preserve">This document contains a running list of issues and </w:t>
      </w:r>
      <w:r w:rsidR="00EE14E0">
        <w:rPr>
          <w:rFonts w:ascii="Times New Roman" w:hAnsi="Times New Roman"/>
          <w:sz w:val="24"/>
          <w:szCs w:val="24"/>
        </w:rPr>
        <w:t>considerations</w:t>
      </w:r>
      <w:r w:rsidRPr="00D71696">
        <w:rPr>
          <w:rFonts w:ascii="Times New Roman" w:hAnsi="Times New Roman"/>
          <w:sz w:val="24"/>
          <w:szCs w:val="24"/>
        </w:rPr>
        <w:t xml:space="preserve"> to be addressed in the next version of the standard. The </w:t>
      </w:r>
      <w:r w:rsidR="00EE14E0">
        <w:rPr>
          <w:rFonts w:ascii="Times New Roman" w:hAnsi="Times New Roman"/>
          <w:sz w:val="24"/>
          <w:szCs w:val="24"/>
        </w:rPr>
        <w:t>issues</w:t>
      </w:r>
      <w:r w:rsidRPr="00D71696">
        <w:rPr>
          <w:rFonts w:ascii="Times New Roman" w:hAnsi="Times New Roman"/>
          <w:sz w:val="24"/>
          <w:szCs w:val="24"/>
        </w:rPr>
        <w:t xml:space="preserve"> </w:t>
      </w:r>
      <w:r w:rsidR="00EE14E0">
        <w:rPr>
          <w:rFonts w:ascii="Times New Roman" w:hAnsi="Times New Roman"/>
          <w:sz w:val="24"/>
          <w:szCs w:val="24"/>
        </w:rPr>
        <w:t xml:space="preserve">and considerations </w:t>
      </w:r>
      <w:r w:rsidRPr="00D71696">
        <w:rPr>
          <w:rFonts w:ascii="Times New Roman" w:hAnsi="Times New Roman"/>
          <w:sz w:val="24"/>
          <w:szCs w:val="24"/>
        </w:rPr>
        <w:t xml:space="preserve">listed here are collected and managed by the </w:t>
      </w:r>
      <w:hyperlink r:id="rId10" w:history="1">
        <w:r w:rsidRPr="00D71696">
          <w:rPr>
            <w:rStyle w:val="Hyperlink"/>
            <w:rFonts w:ascii="Times New Roman" w:hAnsi="Times New Roman"/>
            <w:sz w:val="24"/>
            <w:szCs w:val="24"/>
          </w:rPr>
          <w:t>Accellera IP-XACT Working Group</w:t>
        </w:r>
      </w:hyperlink>
      <w:r w:rsidRPr="00D71696">
        <w:rPr>
          <w:rFonts w:ascii="Times New Roman" w:hAnsi="Times New Roman"/>
          <w:sz w:val="24"/>
          <w:szCs w:val="24"/>
        </w:rPr>
        <w:t>.</w:t>
      </w:r>
      <w:r w:rsidR="00EF6E0D">
        <w:rPr>
          <w:rFonts w:ascii="Times New Roman" w:hAnsi="Times New Roman"/>
          <w:sz w:val="24"/>
          <w:szCs w:val="24"/>
        </w:rPr>
        <w:t xml:space="preserve"> IEEE 1685 can be </w:t>
      </w:r>
      <w:hyperlink r:id="rId11" w:history="1">
        <w:r w:rsidR="00BC7509" w:rsidRPr="00EF6E0D">
          <w:rPr>
            <w:rStyle w:val="Hyperlink"/>
            <w:rFonts w:ascii="Times New Roman" w:hAnsi="Times New Roman"/>
            <w:sz w:val="24"/>
            <w:szCs w:val="24"/>
          </w:rPr>
          <w:t>downloaded here</w:t>
        </w:r>
      </w:hyperlink>
      <w:r w:rsidR="00BC7509">
        <w:rPr>
          <w:rFonts w:ascii="Times New Roman" w:hAnsi="Times New Roman"/>
          <w:sz w:val="24"/>
          <w:szCs w:val="24"/>
        </w:rPr>
        <w:t>.</w:t>
      </w:r>
    </w:p>
    <w:p w14:paraId="3E742EAA" w14:textId="77777777" w:rsidR="00162A02" w:rsidRPr="00162A02" w:rsidRDefault="00D71696" w:rsidP="00D65357">
      <w:pPr>
        <w:rPr>
          <w:b/>
        </w:rPr>
      </w:pPr>
      <w:r>
        <w:rPr>
          <w:b/>
          <w:noProof/>
        </w:rPr>
        <mc:AlternateContent>
          <mc:Choice Requires="wps">
            <w:drawing>
              <wp:anchor distT="0" distB="0" distL="114300" distR="114300" simplePos="0" relativeHeight="251660288" behindDoc="0" locked="0" layoutInCell="1" allowOverlap="1" wp14:anchorId="3FC58725" wp14:editId="17DE7501">
                <wp:simplePos x="0" y="0"/>
                <wp:positionH relativeFrom="column">
                  <wp:posOffset>-1</wp:posOffset>
                </wp:positionH>
                <wp:positionV relativeFrom="paragraph">
                  <wp:posOffset>132715</wp:posOffset>
                </wp:positionV>
                <wp:extent cx="601027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6010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7FC7C3"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0.45pt" to="473.2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" strokecolor="#4579b8 [3044]"/>
            </w:pict>
          </mc:Fallback>
        </mc:AlternateContent>
      </w:r>
    </w:p>
    <w:p w14:paraId="0A2EFBD0" w14:textId="77777777" w:rsidR="00D65357" w:rsidRDefault="00EE14E0" w:rsidP="00EE14E0">
      <w:pPr>
        <w:pStyle w:val="Heading2"/>
      </w:pPr>
      <w:r>
        <w:t>Issues</w:t>
      </w:r>
    </w:p>
    <w:p w14:paraId="4F991CE7" w14:textId="22767D47" w:rsidR="007E7A0D" w:rsidRPr="007E7A0D" w:rsidRDefault="007E7A0D" w:rsidP="00F77072">
      <w:pPr>
        <w:pStyle w:val="ListParagraph"/>
        <w:numPr>
          <w:ilvl w:val="0"/>
          <w:numId w:val="1"/>
        </w:numPr>
      </w:pPr>
      <w:r>
        <w:t xml:space="preserve">6.15.6.2  a) 2) </w:t>
      </w:r>
      <w:proofErr w:type="spellStart"/>
      <w:r w:rsidRPr="007E7A0D">
        <w:rPr>
          <w:b/>
          <w:bCs/>
        </w:rPr>
        <w:t>usageType</w:t>
      </w:r>
      <w:proofErr w:type="spellEnd"/>
      <w:r>
        <w:t xml:space="preserve"> default value is documented incorrectly as </w:t>
      </w:r>
      <w:proofErr w:type="spellStart"/>
      <w:r w:rsidRPr="007E7A0D">
        <w:rPr>
          <w:i/>
          <w:iCs/>
        </w:rPr>
        <w:t>nontyped</w:t>
      </w:r>
      <w:proofErr w:type="spellEnd"/>
      <w:r>
        <w:t xml:space="preserve"> whereas it is </w:t>
      </w:r>
      <w:r w:rsidRPr="007E7A0D">
        <w:rPr>
          <w:i/>
          <w:iCs/>
        </w:rPr>
        <w:t>typed</w:t>
      </w:r>
      <w:r>
        <w:t>. Note that the default value was changed compared to 1685-2022.</w:t>
      </w:r>
      <w:r>
        <w:br/>
      </w:r>
    </w:p>
    <w:p w14:paraId="754C7A70" w14:textId="708E2A9E" w:rsidR="004713C2" w:rsidRPr="007A1EC2" w:rsidRDefault="004713C2" w:rsidP="00F77072">
      <w:pPr>
        <w:pStyle w:val="ListParagraph"/>
        <w:numPr>
          <w:ilvl w:val="0"/>
          <w:numId w:val="1"/>
        </w:numPr>
      </w:pPr>
      <w:r w:rsidRPr="004713C2">
        <w:rPr>
          <w:rFonts w:ascii="Segoe UI" w:hAnsi="Segoe UI" w:cs="Segoe UI"/>
          <w:color w:val="1F2328"/>
          <w:sz w:val="21"/>
          <w:szCs w:val="21"/>
          <w:shd w:val="clear" w:color="auto" w:fill="FFFFFF"/>
        </w:rPr>
        <w:t>6.15.24.2</w:t>
      </w:r>
      <w:r w:rsidR="007E7A0D">
        <w:rPr>
          <w:rFonts w:ascii="Segoe UI" w:hAnsi="Segoe UI" w:cs="Segoe UI"/>
          <w:color w:val="1F2328"/>
          <w:sz w:val="21"/>
          <w:szCs w:val="21"/>
          <w:shd w:val="clear" w:color="auto" w:fill="FFFFFF"/>
        </w:rPr>
        <w:t xml:space="preserve"> </w:t>
      </w:r>
      <w:r w:rsidRPr="004713C2">
        <w:rPr>
          <w:rFonts w:ascii="Segoe UI" w:hAnsi="Segoe UI" w:cs="Segoe UI"/>
          <w:color w:val="1F2328"/>
          <w:sz w:val="21"/>
          <w:szCs w:val="21"/>
          <w:shd w:val="clear" w:color="auto" w:fill="FFFFFF"/>
        </w:rPr>
        <w:t>e</w:t>
      </w:r>
      <w:r w:rsidR="007E7A0D">
        <w:rPr>
          <w:rFonts w:ascii="Segoe UI" w:hAnsi="Segoe UI" w:cs="Segoe UI"/>
          <w:color w:val="1F2328"/>
          <w:sz w:val="21"/>
          <w:szCs w:val="21"/>
          <w:shd w:val="clear" w:color="auto" w:fill="FFFFFF"/>
        </w:rPr>
        <w:t>)</w:t>
      </w:r>
      <w:r w:rsidRPr="004713C2">
        <w:rPr>
          <w:rFonts w:ascii="Segoe UI" w:hAnsi="Segoe UI" w:cs="Segoe UI"/>
          <w:color w:val="1F2328"/>
          <w:sz w:val="21"/>
          <w:szCs w:val="21"/>
          <w:shd w:val="clear" w:color="auto" w:fill="FFFFFF"/>
        </w:rPr>
        <w:t xml:space="preserve"> </w:t>
      </w:r>
      <w:r w:rsidR="007E7A0D" w:rsidRPr="007E7A0D">
        <w:rPr>
          <w:rFonts w:ascii="Segoe UI" w:hAnsi="Segoe UI" w:cs="Segoe UI"/>
          <w:b/>
          <w:bCs/>
          <w:color w:val="1F2328"/>
          <w:sz w:val="21"/>
          <w:szCs w:val="21"/>
          <w:shd w:val="clear" w:color="auto" w:fill="FFFFFF"/>
        </w:rPr>
        <w:t>arrays</w:t>
      </w:r>
      <w:r w:rsidR="007E7A0D">
        <w:rPr>
          <w:rFonts w:ascii="Segoe UI" w:hAnsi="Segoe UI" w:cs="Segoe UI"/>
          <w:color w:val="1F2328"/>
          <w:sz w:val="21"/>
          <w:szCs w:val="21"/>
          <w:shd w:val="clear" w:color="auto" w:fill="FFFFFF"/>
        </w:rPr>
        <w:t xml:space="preserve"> descriptions </w:t>
      </w:r>
      <w:r w:rsidRPr="004713C2">
        <w:rPr>
          <w:rFonts w:ascii="Segoe UI" w:hAnsi="Segoe UI" w:cs="Segoe UI"/>
          <w:color w:val="1F2328"/>
          <w:sz w:val="21"/>
          <w:szCs w:val="21"/>
          <w:shd w:val="clear" w:color="auto" w:fill="FFFFFF"/>
        </w:rPr>
        <w:t>contains a reference to C.4.2 which is not correct and has to be replaced by C.4.1</w:t>
      </w:r>
      <w:r>
        <w:rPr>
          <w:rFonts w:ascii="Segoe UI" w:hAnsi="Segoe UI" w:cs="Segoe UI"/>
          <w:color w:val="1F2328"/>
          <w:sz w:val="21"/>
          <w:szCs w:val="21"/>
          <w:shd w:val="clear" w:color="auto" w:fill="FFFFFF"/>
        </w:rPr>
        <w:t>.</w:t>
      </w:r>
      <w:r w:rsidR="007A1EC2">
        <w:rPr>
          <w:rFonts w:ascii="Segoe UI" w:hAnsi="Segoe UI" w:cs="Segoe UI"/>
          <w:color w:val="1F2328"/>
          <w:sz w:val="21"/>
          <w:szCs w:val="21"/>
          <w:shd w:val="clear" w:color="auto" w:fill="FFFFFF"/>
        </w:rPr>
        <w:br/>
      </w:r>
    </w:p>
    <w:p w14:paraId="7DD628A2" w14:textId="18F73A2C" w:rsidR="007A1EC2" w:rsidRPr="007A1EC2" w:rsidRDefault="007A1EC2" w:rsidP="00F77072">
      <w:pPr>
        <w:pStyle w:val="ListParagraph"/>
        <w:numPr>
          <w:ilvl w:val="0"/>
          <w:numId w:val="1"/>
        </w:numPr>
      </w:pPr>
      <w:r>
        <w:rPr>
          <w:rFonts w:ascii="Segoe UI" w:hAnsi="Segoe UI" w:cs="Segoe UI"/>
          <w:color w:val="1F2328"/>
          <w:sz w:val="21"/>
          <w:szCs w:val="21"/>
          <w:shd w:val="clear" w:color="auto" w:fill="FFFFFF"/>
        </w:rPr>
        <w:t xml:space="preserve">6.15.25.2 a) documents element </w:t>
      </w:r>
      <w:proofErr w:type="spellStart"/>
      <w:r w:rsidRPr="007A1EC2">
        <w:rPr>
          <w:rFonts w:ascii="Segoe UI" w:hAnsi="Segoe UI" w:cs="Segoe UI"/>
          <w:b/>
          <w:bCs/>
          <w:color w:val="1F2328"/>
          <w:sz w:val="21"/>
          <w:szCs w:val="21"/>
          <w:shd w:val="clear" w:color="auto" w:fill="FFFFFF"/>
        </w:rPr>
        <w:t>typeName</w:t>
      </w:r>
      <w:proofErr w:type="spellEnd"/>
      <w:r>
        <w:rPr>
          <w:rFonts w:ascii="Segoe UI" w:hAnsi="Segoe UI" w:cs="Segoe UI"/>
          <w:color w:val="1F2328"/>
          <w:sz w:val="21"/>
          <w:szCs w:val="21"/>
          <w:shd w:val="clear" w:color="auto" w:fill="FFFFFF"/>
        </w:rPr>
        <w:t xml:space="preserve"> </w:t>
      </w:r>
      <w:r w:rsidR="007E7A0D">
        <w:rPr>
          <w:rFonts w:ascii="Segoe UI" w:hAnsi="Segoe UI" w:cs="Segoe UI"/>
          <w:color w:val="1F2328"/>
          <w:sz w:val="21"/>
          <w:szCs w:val="21"/>
          <w:shd w:val="clear" w:color="auto" w:fill="FFFFFF"/>
        </w:rPr>
        <w:t xml:space="preserve">incorrectly </w:t>
      </w:r>
      <w:r>
        <w:rPr>
          <w:rFonts w:ascii="Segoe UI" w:hAnsi="Segoe UI" w:cs="Segoe UI"/>
          <w:color w:val="1F2328"/>
          <w:sz w:val="21"/>
          <w:szCs w:val="21"/>
          <w:shd w:val="clear" w:color="auto" w:fill="FFFFFF"/>
        </w:rPr>
        <w:t xml:space="preserve">as optional while it is mandatory. Also the reference to </w:t>
      </w:r>
      <w:proofErr w:type="spellStart"/>
      <w:r>
        <w:rPr>
          <w:rFonts w:ascii="Segoe UI" w:hAnsi="Segoe UI" w:cs="Segoe UI"/>
          <w:color w:val="1F2328"/>
          <w:sz w:val="21"/>
          <w:szCs w:val="21"/>
          <w:shd w:val="clear" w:color="auto" w:fill="FFFFFF"/>
        </w:rPr>
        <w:t>moduleParameters</w:t>
      </w:r>
      <w:proofErr w:type="spellEnd"/>
      <w:r>
        <w:rPr>
          <w:rFonts w:ascii="Segoe UI" w:hAnsi="Segoe UI" w:cs="Segoe UI"/>
          <w:color w:val="1F2328"/>
          <w:sz w:val="21"/>
          <w:szCs w:val="21"/>
          <w:shd w:val="clear" w:color="auto" w:fill="FFFFFF"/>
        </w:rPr>
        <w:t xml:space="preserve"> in 1) is not correct and shall be replaced by vectors and arrays.</w:t>
      </w:r>
      <w:r>
        <w:rPr>
          <w:rFonts w:ascii="Segoe UI" w:hAnsi="Segoe UI" w:cs="Segoe UI"/>
          <w:color w:val="1F2328"/>
          <w:sz w:val="21"/>
          <w:szCs w:val="21"/>
          <w:shd w:val="clear" w:color="auto" w:fill="FFFFFF"/>
        </w:rPr>
        <w:br/>
      </w:r>
    </w:p>
    <w:p w14:paraId="34B894BA" w14:textId="77777777" w:rsidR="007A1EC2" w:rsidRDefault="007A1EC2" w:rsidP="00F77072">
      <w:pPr>
        <w:pStyle w:val="ListParagraph"/>
        <w:numPr>
          <w:ilvl w:val="0"/>
          <w:numId w:val="1"/>
        </w:numPr>
      </w:pPr>
      <w:r w:rsidRPr="004713C2">
        <w:t xml:space="preserve">6.17.6.2 refers to an attribute named </w:t>
      </w:r>
      <w:r w:rsidRPr="004713C2">
        <w:rPr>
          <w:b/>
          <w:bCs/>
        </w:rPr>
        <w:t>other</w:t>
      </w:r>
      <w:r w:rsidRPr="004713C2">
        <w:t xml:space="preserve"> however, the attribute is named </w:t>
      </w:r>
      <w:r w:rsidRPr="004713C2">
        <w:rPr>
          <w:b/>
          <w:bCs/>
        </w:rPr>
        <w:t>user</w:t>
      </w:r>
      <w:r w:rsidRPr="004713C2">
        <w:t xml:space="preserve">. </w:t>
      </w:r>
      <w:r>
        <w:t xml:space="preserve">The attribute named </w:t>
      </w:r>
      <w:proofErr w:type="spellStart"/>
      <w:r w:rsidRPr="004713C2">
        <w:rPr>
          <w:b/>
          <w:bCs/>
        </w:rPr>
        <w:t>libext</w:t>
      </w:r>
      <w:proofErr w:type="spellEnd"/>
      <w:r>
        <w:t xml:space="preserve"> is not explained.</w:t>
      </w:r>
      <w:r>
        <w:br/>
      </w:r>
    </w:p>
    <w:p w14:paraId="3DAE3431" w14:textId="6B7870BE" w:rsidR="007A1EC2" w:rsidRPr="007A1EC2" w:rsidRDefault="007A1EC2" w:rsidP="007A1EC2">
      <w:pPr>
        <w:pStyle w:val="ListParagraph"/>
        <w:numPr>
          <w:ilvl w:val="0"/>
          <w:numId w:val="1"/>
        </w:numPr>
        <w:shd w:val="clear" w:color="auto" w:fill="FFFFFF"/>
        <w:spacing w:after="240"/>
        <w:rPr>
          <w:rFonts w:ascii="Segoe UI" w:hAnsi="Segoe UI" w:cs="Segoe UI"/>
          <w:color w:val="1F2328"/>
          <w:sz w:val="21"/>
          <w:szCs w:val="21"/>
          <w:lang w:eastAsia="zh-CN"/>
        </w:rPr>
      </w:pPr>
      <w:r>
        <w:rPr>
          <w:rFonts w:ascii="Segoe UI" w:hAnsi="Segoe UI" w:cs="Segoe UI"/>
          <w:color w:val="1F2328"/>
          <w:sz w:val="21"/>
          <w:szCs w:val="21"/>
          <w:lang w:eastAsia="zh-CN"/>
        </w:rPr>
        <w:t>In 8.4.2, a</w:t>
      </w:r>
      <w:r w:rsidRPr="00BC7509">
        <w:rPr>
          <w:rFonts w:ascii="Segoe UI" w:hAnsi="Segoe UI" w:cs="Segoe UI"/>
          <w:color w:val="1F2328"/>
          <w:sz w:val="21"/>
          <w:szCs w:val="21"/>
          <w:lang w:eastAsia="zh-CN"/>
        </w:rPr>
        <w:t xml:space="preserve">n </w:t>
      </w:r>
      <w:r w:rsidRPr="004713C2">
        <w:rPr>
          <w:rFonts w:ascii="Segoe UI" w:hAnsi="Segoe UI" w:cs="Segoe UI"/>
          <w:b/>
          <w:bCs/>
          <w:color w:val="1F2328"/>
          <w:sz w:val="21"/>
          <w:szCs w:val="21"/>
          <w:lang w:eastAsia="zh-CN"/>
        </w:rPr>
        <w:t>abstractor/model/instantiations/</w:t>
      </w:r>
      <w:proofErr w:type="spellStart"/>
      <w:r w:rsidRPr="004713C2">
        <w:rPr>
          <w:rFonts w:ascii="Segoe UI" w:hAnsi="Segoe UI" w:cs="Segoe UI"/>
          <w:b/>
          <w:bCs/>
          <w:color w:val="1F2328"/>
          <w:sz w:val="21"/>
          <w:szCs w:val="21"/>
          <w:lang w:eastAsia="zh-CN"/>
        </w:rPr>
        <w:t>componentInstantiation</w:t>
      </w:r>
      <w:proofErr w:type="spellEnd"/>
      <w:r w:rsidRPr="00BC7509">
        <w:rPr>
          <w:rFonts w:ascii="Segoe UI" w:hAnsi="Segoe UI" w:cs="Segoe UI"/>
          <w:color w:val="1F2328"/>
          <w:sz w:val="21"/>
          <w:szCs w:val="21"/>
          <w:lang w:eastAsia="zh-CN"/>
        </w:rPr>
        <w:t xml:space="preserve"> element allows to describe a </w:t>
      </w:r>
      <w:proofErr w:type="spellStart"/>
      <w:r w:rsidRPr="004713C2">
        <w:rPr>
          <w:rFonts w:ascii="Segoe UI" w:hAnsi="Segoe UI" w:cs="Segoe UI"/>
          <w:b/>
          <w:bCs/>
          <w:color w:val="1F2328"/>
          <w:sz w:val="21"/>
          <w:szCs w:val="21"/>
          <w:lang w:eastAsia="zh-CN"/>
        </w:rPr>
        <w:t>clearBoxElementRefs</w:t>
      </w:r>
      <w:proofErr w:type="spellEnd"/>
      <w:r w:rsidRPr="00BC7509">
        <w:rPr>
          <w:rFonts w:ascii="Segoe UI" w:hAnsi="Segoe UI" w:cs="Segoe UI"/>
          <w:color w:val="1F2328"/>
          <w:sz w:val="21"/>
          <w:szCs w:val="21"/>
          <w:lang w:eastAsia="zh-CN"/>
        </w:rPr>
        <w:t xml:space="preserve"> element, however an </w:t>
      </w:r>
      <w:r w:rsidRPr="004713C2">
        <w:rPr>
          <w:rFonts w:ascii="Segoe UI" w:hAnsi="Segoe UI" w:cs="Segoe UI"/>
          <w:b/>
          <w:bCs/>
          <w:color w:val="1F2328"/>
          <w:sz w:val="21"/>
          <w:szCs w:val="21"/>
          <w:lang w:eastAsia="zh-CN"/>
        </w:rPr>
        <w:t>abstractor</w:t>
      </w:r>
      <w:r w:rsidRPr="00BC7509">
        <w:rPr>
          <w:rFonts w:ascii="Segoe UI" w:hAnsi="Segoe UI" w:cs="Segoe UI"/>
          <w:color w:val="1F2328"/>
          <w:sz w:val="21"/>
          <w:szCs w:val="21"/>
          <w:lang w:eastAsia="zh-CN"/>
        </w:rPr>
        <w:t xml:space="preserve"> element does not allow to describe a </w:t>
      </w:r>
      <w:proofErr w:type="spellStart"/>
      <w:r w:rsidRPr="004713C2">
        <w:rPr>
          <w:rFonts w:ascii="Segoe UI" w:hAnsi="Segoe UI" w:cs="Segoe UI"/>
          <w:b/>
          <w:bCs/>
          <w:color w:val="1F2328"/>
          <w:sz w:val="21"/>
          <w:szCs w:val="21"/>
          <w:lang w:eastAsia="zh-CN"/>
        </w:rPr>
        <w:t>clearBoxElements</w:t>
      </w:r>
      <w:proofErr w:type="spellEnd"/>
      <w:r w:rsidRPr="00BC7509">
        <w:rPr>
          <w:rFonts w:ascii="Segoe UI" w:hAnsi="Segoe UI" w:cs="Segoe UI"/>
          <w:color w:val="1F2328"/>
          <w:sz w:val="21"/>
          <w:szCs w:val="21"/>
          <w:lang w:eastAsia="zh-CN"/>
        </w:rPr>
        <w:t xml:space="preserve"> element</w:t>
      </w:r>
      <w:r>
        <w:rPr>
          <w:rFonts w:ascii="Segoe UI" w:hAnsi="Segoe UI" w:cs="Segoe UI"/>
          <w:color w:val="1F2328"/>
          <w:sz w:val="21"/>
          <w:szCs w:val="21"/>
          <w:lang w:eastAsia="zh-CN"/>
        </w:rPr>
        <w:t>. E</w:t>
      </w:r>
      <w:r w:rsidRPr="00BC7509">
        <w:rPr>
          <w:rFonts w:ascii="Segoe UI" w:hAnsi="Segoe UI" w:cs="Segoe UI"/>
          <w:color w:val="1F2328"/>
          <w:sz w:val="21"/>
          <w:szCs w:val="21"/>
          <w:lang w:eastAsia="zh-CN"/>
        </w:rPr>
        <w:t xml:space="preserve">ither add </w:t>
      </w:r>
      <w:proofErr w:type="spellStart"/>
      <w:r w:rsidRPr="004713C2">
        <w:rPr>
          <w:rFonts w:ascii="Segoe UI" w:hAnsi="Segoe UI" w:cs="Segoe UI"/>
          <w:b/>
          <w:bCs/>
          <w:color w:val="1F2328"/>
          <w:sz w:val="21"/>
          <w:szCs w:val="21"/>
          <w:lang w:eastAsia="zh-CN"/>
        </w:rPr>
        <w:t>clearboxElements</w:t>
      </w:r>
      <w:proofErr w:type="spellEnd"/>
      <w:r w:rsidRPr="00BC7509">
        <w:rPr>
          <w:rFonts w:ascii="Segoe UI" w:hAnsi="Segoe UI" w:cs="Segoe UI"/>
          <w:color w:val="1F2328"/>
          <w:sz w:val="21"/>
          <w:szCs w:val="21"/>
          <w:lang w:eastAsia="zh-CN"/>
        </w:rPr>
        <w:t xml:space="preserve"> or remove </w:t>
      </w:r>
      <w:proofErr w:type="spellStart"/>
      <w:r w:rsidRPr="004713C2">
        <w:rPr>
          <w:rFonts w:ascii="Segoe UI" w:hAnsi="Segoe UI" w:cs="Segoe UI"/>
          <w:b/>
          <w:bCs/>
          <w:color w:val="1F2328"/>
          <w:sz w:val="21"/>
          <w:szCs w:val="21"/>
          <w:lang w:eastAsia="zh-CN"/>
        </w:rPr>
        <w:t>clearboxElementRefs</w:t>
      </w:r>
      <w:proofErr w:type="spellEnd"/>
      <w:r w:rsidRPr="00BC7509">
        <w:rPr>
          <w:rFonts w:ascii="Segoe UI" w:hAnsi="Segoe UI" w:cs="Segoe UI"/>
          <w:color w:val="1F2328"/>
          <w:sz w:val="21"/>
          <w:szCs w:val="21"/>
          <w:lang w:eastAsia="zh-CN"/>
        </w:rPr>
        <w:t xml:space="preserve"> from </w:t>
      </w:r>
      <w:r w:rsidRPr="004713C2">
        <w:rPr>
          <w:rFonts w:ascii="Segoe UI" w:hAnsi="Segoe UI" w:cs="Segoe UI"/>
          <w:b/>
          <w:bCs/>
          <w:color w:val="1F2328"/>
          <w:sz w:val="21"/>
          <w:szCs w:val="21"/>
          <w:lang w:eastAsia="zh-CN"/>
        </w:rPr>
        <w:t>abstractor</w:t>
      </w:r>
      <w:r>
        <w:rPr>
          <w:rFonts w:ascii="Segoe UI" w:hAnsi="Segoe UI" w:cs="Segoe UI"/>
          <w:color w:val="1F2328"/>
          <w:sz w:val="21"/>
          <w:szCs w:val="21"/>
          <w:lang w:eastAsia="zh-CN"/>
        </w:rPr>
        <w:t>.</w:t>
      </w:r>
    </w:p>
    <w:p w14:paraId="0524ECC6" w14:textId="5C565F44" w:rsidR="007A1EC2" w:rsidRPr="004713C2" w:rsidRDefault="007A1EC2" w:rsidP="007E7A0D">
      <w:pPr>
        <w:pStyle w:val="ListParagraph"/>
        <w:numPr>
          <w:ilvl w:val="0"/>
          <w:numId w:val="1"/>
        </w:numPr>
      </w:pPr>
      <w:r w:rsidRPr="004713C2">
        <w:t>C.16.2 list</w:t>
      </w:r>
      <w:r>
        <w:t>s</w:t>
      </w:r>
      <w:r w:rsidRPr="004713C2">
        <w:t xml:space="preserve"> duplicate </w:t>
      </w:r>
      <w:r w:rsidRPr="004713C2">
        <w:rPr>
          <w:b/>
          <w:bCs/>
        </w:rPr>
        <w:t>filetype</w:t>
      </w:r>
      <w:r w:rsidRPr="004713C2">
        <w:t xml:space="preserve"> element values in a.2) and</w:t>
      </w:r>
      <w:r>
        <w:t xml:space="preserve"> a.6). Also line-break hyphens are colored red but these hyphens are not part of the value, e.g., </w:t>
      </w:r>
      <w:r w:rsidRPr="004713C2">
        <w:rPr>
          <w:rFonts w:ascii="Segoe UI" w:hAnsi="Segoe UI" w:cs="Segoe UI"/>
          <w:b/>
          <w:bCs/>
          <w:color w:val="FF0000"/>
          <w:sz w:val="21"/>
          <w:szCs w:val="21"/>
          <w:shd w:val="clear" w:color="auto" w:fill="FFFFFF"/>
        </w:rPr>
        <w:t>SystemVerilog-Source-3.1a</w:t>
      </w:r>
      <w:r w:rsidRPr="004713C2">
        <w:rPr>
          <w:rFonts w:ascii="Segoe UI" w:hAnsi="Segoe UI" w:cs="Segoe UI"/>
          <w:color w:val="FF0000"/>
          <w:sz w:val="21"/>
          <w:szCs w:val="21"/>
          <w:shd w:val="clear" w:color="auto" w:fill="FFFFFF"/>
        </w:rPr>
        <w:t xml:space="preserve"> </w:t>
      </w:r>
      <w:r>
        <w:rPr>
          <w:rFonts w:ascii="Segoe UI" w:hAnsi="Segoe UI" w:cs="Segoe UI"/>
          <w:color w:val="1F2328"/>
          <w:sz w:val="21"/>
          <w:szCs w:val="21"/>
          <w:shd w:val="clear" w:color="auto" w:fill="FFFFFF"/>
        </w:rPr>
        <w:t xml:space="preserve">instead of </w:t>
      </w:r>
      <w:r w:rsidRPr="004713C2">
        <w:rPr>
          <w:rFonts w:ascii="Segoe UI" w:hAnsi="Segoe UI" w:cs="Segoe UI"/>
          <w:b/>
          <w:bCs/>
          <w:color w:val="FF0000"/>
          <w:sz w:val="21"/>
          <w:szCs w:val="21"/>
          <w:shd w:val="clear" w:color="auto" w:fill="FFFFFF"/>
        </w:rPr>
        <w:t>SystemVerilogSource-3.1a</w:t>
      </w:r>
      <w:r>
        <w:rPr>
          <w:rFonts w:ascii="Segoe UI" w:hAnsi="Segoe UI" w:cs="Segoe UI"/>
          <w:color w:val="1F2328"/>
          <w:sz w:val="21"/>
          <w:szCs w:val="21"/>
          <w:shd w:val="clear" w:color="auto" w:fill="FFFFFF"/>
        </w:rPr>
        <w:t>.</w:t>
      </w:r>
      <w:r>
        <w:rPr>
          <w:rFonts w:ascii="Segoe UI" w:hAnsi="Segoe UI" w:cs="Segoe UI"/>
          <w:color w:val="1F2328"/>
          <w:sz w:val="21"/>
          <w:szCs w:val="21"/>
          <w:shd w:val="clear" w:color="auto" w:fill="FFFFFF"/>
        </w:rPr>
        <w:br/>
      </w:r>
      <w:r w:rsidRPr="007E7A0D">
        <w:rPr>
          <w:rFonts w:ascii="Segoe UI" w:hAnsi="Segoe UI" w:cs="Segoe UI"/>
          <w:color w:val="1F2328"/>
          <w:sz w:val="21"/>
          <w:szCs w:val="21"/>
          <w:shd w:val="clear" w:color="auto" w:fill="FFFFFF"/>
        </w:rPr>
        <w:br/>
      </w:r>
    </w:p>
    <w:sectPr w:rsidR="007A1EC2" w:rsidRPr="004713C2" w:rsidSect="00162A02">
      <w:headerReference w:type="default" r:id="rId12"/>
      <w:pgSz w:w="12240" w:h="15840"/>
      <w:pgMar w:top="1800" w:right="1440" w:bottom="144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08996" w14:textId="77777777" w:rsidR="006000F5" w:rsidRDefault="006000F5" w:rsidP="00162A02">
      <w:r>
        <w:separator/>
      </w:r>
    </w:p>
  </w:endnote>
  <w:endnote w:type="continuationSeparator" w:id="0">
    <w:p w14:paraId="5B142631" w14:textId="77777777" w:rsidR="006000F5" w:rsidRDefault="006000F5" w:rsidP="00162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2C3C8" w14:textId="77777777" w:rsidR="006000F5" w:rsidRDefault="006000F5" w:rsidP="00162A02">
      <w:r>
        <w:separator/>
      </w:r>
    </w:p>
  </w:footnote>
  <w:footnote w:type="continuationSeparator" w:id="0">
    <w:p w14:paraId="565B5074" w14:textId="77777777" w:rsidR="006000F5" w:rsidRDefault="006000F5" w:rsidP="00162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B8009" w14:textId="77777777" w:rsidR="006000F5" w:rsidRDefault="006000F5" w:rsidP="00162A02">
    <w:pPr>
      <w:pStyle w:val="Header"/>
    </w:pPr>
    <w:r>
      <w:rPr>
        <w:noProof/>
      </w:rPr>
      <w:drawing>
        <wp:inline distT="0" distB="0" distL="0" distR="0" wp14:anchorId="1DD69273" wp14:editId="4BBCFCB3">
          <wp:extent cx="1447800" cy="8076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llera Logo TM.png"/>
                  <pic:cNvPicPr/>
                </pic:nvPicPr>
                <pic:blipFill>
                  <a:blip r:embed="rId1">
                    <a:extLst>
                      <a:ext uri="{28A0092B-C50C-407E-A947-70E740481C1C}">
                        <a14:useLocalDpi xmlns:a14="http://schemas.microsoft.com/office/drawing/2010/main" val="0"/>
                      </a:ext>
                    </a:extLst>
                  </a:blip>
                  <a:stretch>
                    <a:fillRect/>
                  </a:stretch>
                </pic:blipFill>
                <pic:spPr>
                  <a:xfrm>
                    <a:off x="0" y="0"/>
                    <a:ext cx="1452690" cy="810344"/>
                  </a:xfrm>
                  <a:prstGeom prst="rect">
                    <a:avLst/>
                  </a:prstGeom>
                </pic:spPr>
              </pic:pic>
            </a:graphicData>
          </a:graphic>
        </wp:inline>
      </w:drawing>
    </w:r>
    <w:r>
      <w:t xml:space="preserve">                                                                                             </w:t>
    </w:r>
    <w:r>
      <w:rPr>
        <w:noProof/>
      </w:rPr>
      <w:drawing>
        <wp:inline distT="0" distB="0" distL="0" distR="0" wp14:anchorId="4C3B63AE" wp14:editId="1D6BEC85">
          <wp:extent cx="1529603" cy="400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xact_logo.png"/>
                  <pic:cNvPicPr/>
                </pic:nvPicPr>
                <pic:blipFill>
                  <a:blip r:embed="rId2">
                    <a:extLst>
                      <a:ext uri="{28A0092B-C50C-407E-A947-70E740481C1C}">
                        <a14:useLocalDpi xmlns:a14="http://schemas.microsoft.com/office/drawing/2010/main" val="0"/>
                      </a:ext>
                    </a:extLst>
                  </a:blip>
                  <a:stretch>
                    <a:fillRect/>
                  </a:stretch>
                </pic:blipFill>
                <pic:spPr>
                  <a:xfrm>
                    <a:off x="0" y="0"/>
                    <a:ext cx="1529603" cy="400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7A0A"/>
    <w:multiLevelType w:val="hybridMultilevel"/>
    <w:tmpl w:val="142C3342"/>
    <w:lvl w:ilvl="0" w:tplc="9AEA8B78">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B2534"/>
    <w:multiLevelType w:val="hybridMultilevel"/>
    <w:tmpl w:val="A306B012"/>
    <w:lvl w:ilvl="0" w:tplc="D46493F4">
      <w:start w:val="1"/>
      <w:numFmt w:val="decimal"/>
      <w:lvlText w:val="%1)"/>
      <w:lvlJc w:val="left"/>
      <w:pPr>
        <w:ind w:left="1080" w:hanging="360"/>
      </w:pPr>
      <w:rPr>
        <w:rFonts w:ascii="TimesNewRomanPS-BoldMT" w:eastAsiaTheme="minorHAnsi" w:hAnsi="TimesNewRomanPS-BoldMT" w:cs="TimesNewRomanPS-BoldMT" w:hint="default"/>
        <w:b/>
        <w:color w:val="FF000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8E4A7F"/>
    <w:multiLevelType w:val="hybridMultilevel"/>
    <w:tmpl w:val="40042E60"/>
    <w:lvl w:ilvl="0" w:tplc="87684394">
      <w:start w:val="1"/>
      <w:numFmt w:val="bullet"/>
      <w:lvlText w:val=""/>
      <w:lvlJc w:val="left"/>
      <w:pPr>
        <w:tabs>
          <w:tab w:val="num" w:pos="720"/>
        </w:tabs>
        <w:ind w:left="720" w:hanging="360"/>
      </w:pPr>
      <w:rPr>
        <w:rFonts w:ascii="Wingdings" w:hAnsi="Wingdings" w:hint="default"/>
      </w:rPr>
    </w:lvl>
    <w:lvl w:ilvl="1" w:tplc="E55237E8">
      <w:start w:val="178"/>
      <w:numFmt w:val="bullet"/>
      <w:lvlText w:val="-"/>
      <w:lvlJc w:val="left"/>
      <w:pPr>
        <w:tabs>
          <w:tab w:val="num" w:pos="1440"/>
        </w:tabs>
        <w:ind w:left="1440" w:hanging="360"/>
      </w:pPr>
      <w:rPr>
        <w:rFonts w:ascii="Times New Roman" w:hAnsi="Times New Roman" w:hint="default"/>
      </w:rPr>
    </w:lvl>
    <w:lvl w:ilvl="2" w:tplc="1D0CC0C8" w:tentative="1">
      <w:start w:val="1"/>
      <w:numFmt w:val="bullet"/>
      <w:lvlText w:val=""/>
      <w:lvlJc w:val="left"/>
      <w:pPr>
        <w:tabs>
          <w:tab w:val="num" w:pos="2160"/>
        </w:tabs>
        <w:ind w:left="2160" w:hanging="360"/>
      </w:pPr>
      <w:rPr>
        <w:rFonts w:ascii="Wingdings" w:hAnsi="Wingdings" w:hint="default"/>
      </w:rPr>
    </w:lvl>
    <w:lvl w:ilvl="3" w:tplc="3E2A56A4" w:tentative="1">
      <w:start w:val="1"/>
      <w:numFmt w:val="bullet"/>
      <w:lvlText w:val=""/>
      <w:lvlJc w:val="left"/>
      <w:pPr>
        <w:tabs>
          <w:tab w:val="num" w:pos="2880"/>
        </w:tabs>
        <w:ind w:left="2880" w:hanging="360"/>
      </w:pPr>
      <w:rPr>
        <w:rFonts w:ascii="Wingdings" w:hAnsi="Wingdings" w:hint="default"/>
      </w:rPr>
    </w:lvl>
    <w:lvl w:ilvl="4" w:tplc="59384F92" w:tentative="1">
      <w:start w:val="1"/>
      <w:numFmt w:val="bullet"/>
      <w:lvlText w:val=""/>
      <w:lvlJc w:val="left"/>
      <w:pPr>
        <w:tabs>
          <w:tab w:val="num" w:pos="3600"/>
        </w:tabs>
        <w:ind w:left="3600" w:hanging="360"/>
      </w:pPr>
      <w:rPr>
        <w:rFonts w:ascii="Wingdings" w:hAnsi="Wingdings" w:hint="default"/>
      </w:rPr>
    </w:lvl>
    <w:lvl w:ilvl="5" w:tplc="2910A3E8" w:tentative="1">
      <w:start w:val="1"/>
      <w:numFmt w:val="bullet"/>
      <w:lvlText w:val=""/>
      <w:lvlJc w:val="left"/>
      <w:pPr>
        <w:tabs>
          <w:tab w:val="num" w:pos="4320"/>
        </w:tabs>
        <w:ind w:left="4320" w:hanging="360"/>
      </w:pPr>
      <w:rPr>
        <w:rFonts w:ascii="Wingdings" w:hAnsi="Wingdings" w:hint="default"/>
      </w:rPr>
    </w:lvl>
    <w:lvl w:ilvl="6" w:tplc="6994D4DC" w:tentative="1">
      <w:start w:val="1"/>
      <w:numFmt w:val="bullet"/>
      <w:lvlText w:val=""/>
      <w:lvlJc w:val="left"/>
      <w:pPr>
        <w:tabs>
          <w:tab w:val="num" w:pos="5040"/>
        </w:tabs>
        <w:ind w:left="5040" w:hanging="360"/>
      </w:pPr>
      <w:rPr>
        <w:rFonts w:ascii="Wingdings" w:hAnsi="Wingdings" w:hint="default"/>
      </w:rPr>
    </w:lvl>
    <w:lvl w:ilvl="7" w:tplc="97365ED0" w:tentative="1">
      <w:start w:val="1"/>
      <w:numFmt w:val="bullet"/>
      <w:lvlText w:val=""/>
      <w:lvlJc w:val="left"/>
      <w:pPr>
        <w:tabs>
          <w:tab w:val="num" w:pos="5760"/>
        </w:tabs>
        <w:ind w:left="5760" w:hanging="360"/>
      </w:pPr>
      <w:rPr>
        <w:rFonts w:ascii="Wingdings" w:hAnsi="Wingdings" w:hint="default"/>
      </w:rPr>
    </w:lvl>
    <w:lvl w:ilvl="8" w:tplc="B236306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9B55FE"/>
    <w:multiLevelType w:val="hybridMultilevel"/>
    <w:tmpl w:val="5AFAA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931450"/>
    <w:multiLevelType w:val="hybridMultilevel"/>
    <w:tmpl w:val="435A4A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1344E3"/>
    <w:multiLevelType w:val="multilevel"/>
    <w:tmpl w:val="1CE86682"/>
    <w:lvl w:ilvl="0">
      <w:start w:val="1"/>
      <w:numFmt w:val="decimal"/>
      <w:lvlText w:val="%1)"/>
      <w:lvlJc w:val="left"/>
      <w:pPr>
        <w:ind w:left="1080" w:hanging="360"/>
      </w:pPr>
      <w:rPr>
        <w:rFonts w:hint="default"/>
        <w:b/>
        <w:color w:val="auto"/>
        <w:sz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18A5F51"/>
    <w:multiLevelType w:val="hybridMultilevel"/>
    <w:tmpl w:val="4F8E546C"/>
    <w:lvl w:ilvl="0" w:tplc="26C24616">
      <w:start w:val="1"/>
      <w:numFmt w:val="bullet"/>
      <w:lvlText w:val="-"/>
      <w:lvlJc w:val="left"/>
      <w:pPr>
        <w:ind w:left="360" w:hanging="360"/>
      </w:pPr>
      <w:rPr>
        <w:rFonts w:ascii="Calibri" w:eastAsia="Times New Roman" w:hAnsi="Calibri" w:hint="default"/>
      </w:rPr>
    </w:lvl>
    <w:lvl w:ilvl="1" w:tplc="B2923A06">
      <w:start w:val="1"/>
      <w:numFmt w:val="bullet"/>
      <w:lvlText w:val="-"/>
      <w:lvlJc w:val="left"/>
      <w:pPr>
        <w:ind w:left="720" w:hanging="360"/>
      </w:pPr>
      <w:rPr>
        <w:rFonts w:ascii="Calibri" w:eastAsia="Times New Roman"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1B1BF6"/>
    <w:multiLevelType w:val="multilevel"/>
    <w:tmpl w:val="2A0EE5A4"/>
    <w:styleLink w:val="Style1"/>
    <w:lvl w:ilvl="0">
      <w:start w:val="1"/>
      <w:numFmt w:val="decimal"/>
      <w:lvlText w:val="%1)"/>
      <w:lvlJc w:val="left"/>
      <w:pPr>
        <w:ind w:left="1080" w:hanging="360"/>
      </w:pPr>
      <w:rPr>
        <w:rFonts w:hint="default"/>
        <w:b/>
        <w:color w:val="auto"/>
        <w:sz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D5938EA"/>
    <w:multiLevelType w:val="hybridMultilevel"/>
    <w:tmpl w:val="0D0CE4E0"/>
    <w:lvl w:ilvl="0" w:tplc="26C24616">
      <w:start w:val="1"/>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E3799B"/>
    <w:multiLevelType w:val="multilevel"/>
    <w:tmpl w:val="2A0EE5A4"/>
    <w:numStyleLink w:val="Style1"/>
  </w:abstractNum>
  <w:abstractNum w:abstractNumId="10" w15:restartNumberingAfterBreak="0">
    <w:nsid w:val="633777CB"/>
    <w:multiLevelType w:val="hybridMultilevel"/>
    <w:tmpl w:val="2A462784"/>
    <w:lvl w:ilvl="0" w:tplc="26C24616">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CB64E22"/>
    <w:multiLevelType w:val="hybridMultilevel"/>
    <w:tmpl w:val="53CC22F4"/>
    <w:lvl w:ilvl="0" w:tplc="65500506">
      <w:start w:val="1"/>
      <w:numFmt w:val="bullet"/>
      <w:lvlText w:val=""/>
      <w:lvlJc w:val="left"/>
      <w:pPr>
        <w:tabs>
          <w:tab w:val="num" w:pos="720"/>
        </w:tabs>
        <w:ind w:left="720" w:hanging="360"/>
      </w:pPr>
      <w:rPr>
        <w:rFonts w:ascii="Wingdings" w:hAnsi="Wingdings" w:hint="default"/>
      </w:rPr>
    </w:lvl>
    <w:lvl w:ilvl="1" w:tplc="18747516">
      <w:numFmt w:val="bullet"/>
      <w:lvlText w:val="-"/>
      <w:lvlJc w:val="left"/>
      <w:pPr>
        <w:tabs>
          <w:tab w:val="num" w:pos="1440"/>
        </w:tabs>
        <w:ind w:left="1440" w:hanging="360"/>
      </w:pPr>
      <w:rPr>
        <w:rFonts w:ascii="Times New Roman" w:hAnsi="Times New Roman" w:hint="default"/>
      </w:rPr>
    </w:lvl>
    <w:lvl w:ilvl="2" w:tplc="711806BA" w:tentative="1">
      <w:start w:val="1"/>
      <w:numFmt w:val="bullet"/>
      <w:lvlText w:val=""/>
      <w:lvlJc w:val="left"/>
      <w:pPr>
        <w:tabs>
          <w:tab w:val="num" w:pos="2160"/>
        </w:tabs>
        <w:ind w:left="2160" w:hanging="360"/>
      </w:pPr>
      <w:rPr>
        <w:rFonts w:ascii="Wingdings" w:hAnsi="Wingdings" w:hint="default"/>
      </w:rPr>
    </w:lvl>
    <w:lvl w:ilvl="3" w:tplc="4F1C5026" w:tentative="1">
      <w:start w:val="1"/>
      <w:numFmt w:val="bullet"/>
      <w:lvlText w:val=""/>
      <w:lvlJc w:val="left"/>
      <w:pPr>
        <w:tabs>
          <w:tab w:val="num" w:pos="2880"/>
        </w:tabs>
        <w:ind w:left="2880" w:hanging="360"/>
      </w:pPr>
      <w:rPr>
        <w:rFonts w:ascii="Wingdings" w:hAnsi="Wingdings" w:hint="default"/>
      </w:rPr>
    </w:lvl>
    <w:lvl w:ilvl="4" w:tplc="2CEE3388" w:tentative="1">
      <w:start w:val="1"/>
      <w:numFmt w:val="bullet"/>
      <w:lvlText w:val=""/>
      <w:lvlJc w:val="left"/>
      <w:pPr>
        <w:tabs>
          <w:tab w:val="num" w:pos="3600"/>
        </w:tabs>
        <w:ind w:left="3600" w:hanging="360"/>
      </w:pPr>
      <w:rPr>
        <w:rFonts w:ascii="Wingdings" w:hAnsi="Wingdings" w:hint="default"/>
      </w:rPr>
    </w:lvl>
    <w:lvl w:ilvl="5" w:tplc="7AA8EF6E" w:tentative="1">
      <w:start w:val="1"/>
      <w:numFmt w:val="bullet"/>
      <w:lvlText w:val=""/>
      <w:lvlJc w:val="left"/>
      <w:pPr>
        <w:tabs>
          <w:tab w:val="num" w:pos="4320"/>
        </w:tabs>
        <w:ind w:left="4320" w:hanging="360"/>
      </w:pPr>
      <w:rPr>
        <w:rFonts w:ascii="Wingdings" w:hAnsi="Wingdings" w:hint="default"/>
      </w:rPr>
    </w:lvl>
    <w:lvl w:ilvl="6" w:tplc="100AC7A8" w:tentative="1">
      <w:start w:val="1"/>
      <w:numFmt w:val="bullet"/>
      <w:lvlText w:val=""/>
      <w:lvlJc w:val="left"/>
      <w:pPr>
        <w:tabs>
          <w:tab w:val="num" w:pos="5040"/>
        </w:tabs>
        <w:ind w:left="5040" w:hanging="360"/>
      </w:pPr>
      <w:rPr>
        <w:rFonts w:ascii="Wingdings" w:hAnsi="Wingdings" w:hint="default"/>
      </w:rPr>
    </w:lvl>
    <w:lvl w:ilvl="7" w:tplc="363C267E" w:tentative="1">
      <w:start w:val="1"/>
      <w:numFmt w:val="bullet"/>
      <w:lvlText w:val=""/>
      <w:lvlJc w:val="left"/>
      <w:pPr>
        <w:tabs>
          <w:tab w:val="num" w:pos="5760"/>
        </w:tabs>
        <w:ind w:left="5760" w:hanging="360"/>
      </w:pPr>
      <w:rPr>
        <w:rFonts w:ascii="Wingdings" w:hAnsi="Wingdings" w:hint="default"/>
      </w:rPr>
    </w:lvl>
    <w:lvl w:ilvl="8" w:tplc="FA9E1AA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EB07C7"/>
    <w:multiLevelType w:val="hybridMultilevel"/>
    <w:tmpl w:val="F8EAE7B2"/>
    <w:lvl w:ilvl="0" w:tplc="1FA2FEE6">
      <w:start w:val="1"/>
      <w:numFmt w:val="bullet"/>
      <w:lvlText w:val=""/>
      <w:lvlJc w:val="left"/>
      <w:pPr>
        <w:tabs>
          <w:tab w:val="num" w:pos="720"/>
        </w:tabs>
        <w:ind w:left="720" w:hanging="360"/>
      </w:pPr>
      <w:rPr>
        <w:rFonts w:ascii="Wingdings" w:hAnsi="Wingdings" w:hint="default"/>
      </w:rPr>
    </w:lvl>
    <w:lvl w:ilvl="1" w:tplc="8C7CE6DC" w:tentative="1">
      <w:start w:val="1"/>
      <w:numFmt w:val="bullet"/>
      <w:lvlText w:val=""/>
      <w:lvlJc w:val="left"/>
      <w:pPr>
        <w:tabs>
          <w:tab w:val="num" w:pos="1440"/>
        </w:tabs>
        <w:ind w:left="1440" w:hanging="360"/>
      </w:pPr>
      <w:rPr>
        <w:rFonts w:ascii="Wingdings" w:hAnsi="Wingdings" w:hint="default"/>
      </w:rPr>
    </w:lvl>
    <w:lvl w:ilvl="2" w:tplc="4C9E9BC0" w:tentative="1">
      <w:start w:val="1"/>
      <w:numFmt w:val="bullet"/>
      <w:lvlText w:val=""/>
      <w:lvlJc w:val="left"/>
      <w:pPr>
        <w:tabs>
          <w:tab w:val="num" w:pos="2160"/>
        </w:tabs>
        <w:ind w:left="2160" w:hanging="360"/>
      </w:pPr>
      <w:rPr>
        <w:rFonts w:ascii="Wingdings" w:hAnsi="Wingdings" w:hint="default"/>
      </w:rPr>
    </w:lvl>
    <w:lvl w:ilvl="3" w:tplc="B4D6FAD2" w:tentative="1">
      <w:start w:val="1"/>
      <w:numFmt w:val="bullet"/>
      <w:lvlText w:val=""/>
      <w:lvlJc w:val="left"/>
      <w:pPr>
        <w:tabs>
          <w:tab w:val="num" w:pos="2880"/>
        </w:tabs>
        <w:ind w:left="2880" w:hanging="360"/>
      </w:pPr>
      <w:rPr>
        <w:rFonts w:ascii="Wingdings" w:hAnsi="Wingdings" w:hint="default"/>
      </w:rPr>
    </w:lvl>
    <w:lvl w:ilvl="4" w:tplc="FBCC6A4A" w:tentative="1">
      <w:start w:val="1"/>
      <w:numFmt w:val="bullet"/>
      <w:lvlText w:val=""/>
      <w:lvlJc w:val="left"/>
      <w:pPr>
        <w:tabs>
          <w:tab w:val="num" w:pos="3600"/>
        </w:tabs>
        <w:ind w:left="3600" w:hanging="360"/>
      </w:pPr>
      <w:rPr>
        <w:rFonts w:ascii="Wingdings" w:hAnsi="Wingdings" w:hint="default"/>
      </w:rPr>
    </w:lvl>
    <w:lvl w:ilvl="5" w:tplc="FB4058E4" w:tentative="1">
      <w:start w:val="1"/>
      <w:numFmt w:val="bullet"/>
      <w:lvlText w:val=""/>
      <w:lvlJc w:val="left"/>
      <w:pPr>
        <w:tabs>
          <w:tab w:val="num" w:pos="4320"/>
        </w:tabs>
        <w:ind w:left="4320" w:hanging="360"/>
      </w:pPr>
      <w:rPr>
        <w:rFonts w:ascii="Wingdings" w:hAnsi="Wingdings" w:hint="default"/>
      </w:rPr>
    </w:lvl>
    <w:lvl w:ilvl="6" w:tplc="A8D69E94" w:tentative="1">
      <w:start w:val="1"/>
      <w:numFmt w:val="bullet"/>
      <w:lvlText w:val=""/>
      <w:lvlJc w:val="left"/>
      <w:pPr>
        <w:tabs>
          <w:tab w:val="num" w:pos="5040"/>
        </w:tabs>
        <w:ind w:left="5040" w:hanging="360"/>
      </w:pPr>
      <w:rPr>
        <w:rFonts w:ascii="Wingdings" w:hAnsi="Wingdings" w:hint="default"/>
      </w:rPr>
    </w:lvl>
    <w:lvl w:ilvl="7" w:tplc="0BF645E2" w:tentative="1">
      <w:start w:val="1"/>
      <w:numFmt w:val="bullet"/>
      <w:lvlText w:val=""/>
      <w:lvlJc w:val="left"/>
      <w:pPr>
        <w:tabs>
          <w:tab w:val="num" w:pos="5760"/>
        </w:tabs>
        <w:ind w:left="5760" w:hanging="360"/>
      </w:pPr>
      <w:rPr>
        <w:rFonts w:ascii="Wingdings" w:hAnsi="Wingdings" w:hint="default"/>
      </w:rPr>
    </w:lvl>
    <w:lvl w:ilvl="8" w:tplc="617C703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E62569"/>
    <w:multiLevelType w:val="hybridMultilevel"/>
    <w:tmpl w:val="3B14E262"/>
    <w:lvl w:ilvl="0" w:tplc="04090011">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4" w15:restartNumberingAfterBreak="0">
    <w:nsid w:val="7DB43052"/>
    <w:multiLevelType w:val="hybridMultilevel"/>
    <w:tmpl w:val="FAA67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1489479">
    <w:abstractNumId w:val="10"/>
  </w:num>
  <w:num w:numId="2" w16cid:durableId="21134298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9279077">
    <w:abstractNumId w:val="0"/>
  </w:num>
  <w:num w:numId="4" w16cid:durableId="2006278785">
    <w:abstractNumId w:val="4"/>
  </w:num>
  <w:num w:numId="5" w16cid:durableId="433525561">
    <w:abstractNumId w:val="1"/>
  </w:num>
  <w:num w:numId="6" w16cid:durableId="1939410444">
    <w:abstractNumId w:val="13"/>
  </w:num>
  <w:num w:numId="7" w16cid:durableId="684556256">
    <w:abstractNumId w:val="9"/>
  </w:num>
  <w:num w:numId="8" w16cid:durableId="1774204236">
    <w:abstractNumId w:val="7"/>
  </w:num>
  <w:num w:numId="9" w16cid:durableId="1136878198">
    <w:abstractNumId w:val="5"/>
  </w:num>
  <w:num w:numId="10" w16cid:durableId="456802158">
    <w:abstractNumId w:val="11"/>
  </w:num>
  <w:num w:numId="11" w16cid:durableId="1700083236">
    <w:abstractNumId w:val="14"/>
  </w:num>
  <w:num w:numId="12" w16cid:durableId="1032847676">
    <w:abstractNumId w:val="6"/>
  </w:num>
  <w:num w:numId="13" w16cid:durableId="1869559274">
    <w:abstractNumId w:val="8"/>
  </w:num>
  <w:num w:numId="14" w16cid:durableId="2094081849">
    <w:abstractNumId w:val="12"/>
  </w:num>
  <w:num w:numId="15" w16cid:durableId="963538601">
    <w:abstractNumId w:val="2"/>
  </w:num>
  <w:num w:numId="16" w16cid:durableId="5760634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50E"/>
    <w:rsid w:val="0000493C"/>
    <w:rsid w:val="00016714"/>
    <w:rsid w:val="00036AA5"/>
    <w:rsid w:val="0007699F"/>
    <w:rsid w:val="000A14F6"/>
    <w:rsid w:val="00147684"/>
    <w:rsid w:val="00162A02"/>
    <w:rsid w:val="00164243"/>
    <w:rsid w:val="001A3994"/>
    <w:rsid w:val="001B20B5"/>
    <w:rsid w:val="001D492B"/>
    <w:rsid w:val="00253465"/>
    <w:rsid w:val="0038790D"/>
    <w:rsid w:val="003B4C9F"/>
    <w:rsid w:val="004246C9"/>
    <w:rsid w:val="004713C2"/>
    <w:rsid w:val="0048763A"/>
    <w:rsid w:val="004D5573"/>
    <w:rsid w:val="004E0F7A"/>
    <w:rsid w:val="00543F61"/>
    <w:rsid w:val="0055422D"/>
    <w:rsid w:val="00556263"/>
    <w:rsid w:val="0059155C"/>
    <w:rsid w:val="006000F5"/>
    <w:rsid w:val="00612623"/>
    <w:rsid w:val="006651E5"/>
    <w:rsid w:val="0067258C"/>
    <w:rsid w:val="00687700"/>
    <w:rsid w:val="006A350E"/>
    <w:rsid w:val="006C7C20"/>
    <w:rsid w:val="006D7465"/>
    <w:rsid w:val="006F15A9"/>
    <w:rsid w:val="00717C24"/>
    <w:rsid w:val="00787CE3"/>
    <w:rsid w:val="007A1EC2"/>
    <w:rsid w:val="007E7A0D"/>
    <w:rsid w:val="009C1CB7"/>
    <w:rsid w:val="00A459ED"/>
    <w:rsid w:val="00AB3635"/>
    <w:rsid w:val="00AD6160"/>
    <w:rsid w:val="00B34389"/>
    <w:rsid w:val="00B41861"/>
    <w:rsid w:val="00BC64F8"/>
    <w:rsid w:val="00BC7509"/>
    <w:rsid w:val="00C2523B"/>
    <w:rsid w:val="00CD2436"/>
    <w:rsid w:val="00CD459D"/>
    <w:rsid w:val="00D11C1A"/>
    <w:rsid w:val="00D65357"/>
    <w:rsid w:val="00D71696"/>
    <w:rsid w:val="00EA2590"/>
    <w:rsid w:val="00EE14E0"/>
    <w:rsid w:val="00EF6E0D"/>
    <w:rsid w:val="00F61DA1"/>
    <w:rsid w:val="00FC3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22ED03"/>
  <w15:docId w15:val="{E9DE0B8B-EA45-4290-A25F-DCCC462D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50E"/>
    <w:pPr>
      <w:spacing w:after="0" w:line="240" w:lineRule="auto"/>
    </w:pPr>
    <w:rPr>
      <w:rFonts w:ascii="Calibri" w:eastAsia="Times New Roman" w:hAnsi="Calibri" w:cs="Times New Roman"/>
    </w:rPr>
  </w:style>
  <w:style w:type="paragraph" w:styleId="Heading2">
    <w:name w:val="heading 2"/>
    <w:basedOn w:val="Normal"/>
    <w:next w:val="Normal"/>
    <w:link w:val="Heading2Char"/>
    <w:uiPriority w:val="9"/>
    <w:unhideWhenUsed/>
    <w:qFormat/>
    <w:rsid w:val="00D71696"/>
    <w:pPr>
      <w:keepNext/>
      <w:keepLines/>
      <w:spacing w:before="200" w:line="276" w:lineRule="auto"/>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50E"/>
    <w:pPr>
      <w:ind w:left="720"/>
    </w:pPr>
  </w:style>
  <w:style w:type="character" w:styleId="Strong">
    <w:name w:val="Strong"/>
    <w:basedOn w:val="DefaultParagraphFont"/>
    <w:uiPriority w:val="22"/>
    <w:qFormat/>
    <w:rsid w:val="00D65357"/>
    <w:rPr>
      <w:b/>
      <w:bCs/>
    </w:rPr>
  </w:style>
  <w:style w:type="character" w:styleId="Hyperlink">
    <w:name w:val="Hyperlink"/>
    <w:basedOn w:val="DefaultParagraphFont"/>
    <w:uiPriority w:val="99"/>
    <w:unhideWhenUsed/>
    <w:rsid w:val="00D65357"/>
    <w:rPr>
      <w:color w:val="0000FF" w:themeColor="hyperlink"/>
      <w:u w:val="single"/>
    </w:rPr>
  </w:style>
  <w:style w:type="paragraph" w:styleId="Header">
    <w:name w:val="header"/>
    <w:basedOn w:val="Normal"/>
    <w:link w:val="HeaderChar"/>
    <w:uiPriority w:val="99"/>
    <w:unhideWhenUsed/>
    <w:rsid w:val="00162A02"/>
    <w:pPr>
      <w:tabs>
        <w:tab w:val="center" w:pos="4680"/>
        <w:tab w:val="right" w:pos="9360"/>
      </w:tabs>
    </w:pPr>
  </w:style>
  <w:style w:type="character" w:customStyle="1" w:styleId="HeaderChar">
    <w:name w:val="Header Char"/>
    <w:basedOn w:val="DefaultParagraphFont"/>
    <w:link w:val="Header"/>
    <w:uiPriority w:val="99"/>
    <w:rsid w:val="00162A02"/>
    <w:rPr>
      <w:rFonts w:ascii="Calibri" w:eastAsia="Times New Roman" w:hAnsi="Calibri" w:cs="Times New Roman"/>
    </w:rPr>
  </w:style>
  <w:style w:type="paragraph" w:styleId="Footer">
    <w:name w:val="footer"/>
    <w:basedOn w:val="Normal"/>
    <w:link w:val="FooterChar"/>
    <w:uiPriority w:val="99"/>
    <w:unhideWhenUsed/>
    <w:rsid w:val="00162A02"/>
    <w:pPr>
      <w:tabs>
        <w:tab w:val="center" w:pos="4680"/>
        <w:tab w:val="right" w:pos="9360"/>
      </w:tabs>
    </w:pPr>
  </w:style>
  <w:style w:type="character" w:customStyle="1" w:styleId="FooterChar">
    <w:name w:val="Footer Char"/>
    <w:basedOn w:val="DefaultParagraphFont"/>
    <w:link w:val="Footer"/>
    <w:uiPriority w:val="99"/>
    <w:rsid w:val="00162A02"/>
    <w:rPr>
      <w:rFonts w:ascii="Calibri" w:eastAsia="Times New Roman" w:hAnsi="Calibri" w:cs="Times New Roman"/>
    </w:rPr>
  </w:style>
  <w:style w:type="paragraph" w:styleId="BalloonText">
    <w:name w:val="Balloon Text"/>
    <w:basedOn w:val="Normal"/>
    <w:link w:val="BalloonTextChar"/>
    <w:uiPriority w:val="99"/>
    <w:semiHidden/>
    <w:unhideWhenUsed/>
    <w:rsid w:val="00162A02"/>
    <w:rPr>
      <w:rFonts w:ascii="Tahoma" w:hAnsi="Tahoma" w:cs="Tahoma"/>
      <w:sz w:val="16"/>
      <w:szCs w:val="16"/>
    </w:rPr>
  </w:style>
  <w:style w:type="character" w:customStyle="1" w:styleId="BalloonTextChar">
    <w:name w:val="Balloon Text Char"/>
    <w:basedOn w:val="DefaultParagraphFont"/>
    <w:link w:val="BalloonText"/>
    <w:uiPriority w:val="99"/>
    <w:semiHidden/>
    <w:rsid w:val="00162A02"/>
    <w:rPr>
      <w:rFonts w:ascii="Tahoma" w:eastAsia="Times New Roman" w:hAnsi="Tahoma" w:cs="Tahoma"/>
      <w:sz w:val="16"/>
      <w:szCs w:val="16"/>
    </w:rPr>
  </w:style>
  <w:style w:type="character" w:customStyle="1" w:styleId="Heading2Char">
    <w:name w:val="Heading 2 Char"/>
    <w:basedOn w:val="DefaultParagraphFont"/>
    <w:link w:val="Heading2"/>
    <w:uiPriority w:val="9"/>
    <w:rsid w:val="00D71696"/>
    <w:rPr>
      <w:rFonts w:ascii="Cambria" w:eastAsia="Times New Roman" w:hAnsi="Cambria" w:cs="Times New Roman"/>
      <w:b/>
      <w:bCs/>
      <w:color w:val="2DA2BF"/>
      <w:sz w:val="26"/>
      <w:szCs w:val="26"/>
    </w:rPr>
  </w:style>
  <w:style w:type="paragraph" w:styleId="NormalWeb">
    <w:name w:val="Normal (Web)"/>
    <w:basedOn w:val="Normal"/>
    <w:uiPriority w:val="99"/>
    <w:semiHidden/>
    <w:unhideWhenUsed/>
    <w:rsid w:val="006C7C20"/>
    <w:pPr>
      <w:spacing w:before="100" w:beforeAutospacing="1" w:after="100" w:afterAutospacing="1"/>
    </w:pPr>
    <w:rPr>
      <w:rFonts w:ascii="Times New Roman" w:hAnsi="Times New Roman"/>
      <w:sz w:val="24"/>
      <w:szCs w:val="24"/>
    </w:rPr>
  </w:style>
  <w:style w:type="numbering" w:customStyle="1" w:styleId="Style1">
    <w:name w:val="Style1"/>
    <w:uiPriority w:val="99"/>
    <w:rsid w:val="00F61DA1"/>
    <w:pPr>
      <w:numPr>
        <w:numId w:val="8"/>
      </w:numPr>
    </w:pPr>
  </w:style>
  <w:style w:type="character" w:styleId="FollowedHyperlink">
    <w:name w:val="FollowedHyperlink"/>
    <w:basedOn w:val="DefaultParagraphFont"/>
    <w:uiPriority w:val="99"/>
    <w:semiHidden/>
    <w:unhideWhenUsed/>
    <w:rsid w:val="009C1CB7"/>
    <w:rPr>
      <w:color w:val="800080" w:themeColor="followedHyperlink"/>
      <w:u w:val="single"/>
    </w:rPr>
  </w:style>
  <w:style w:type="character" w:styleId="HTMLCode">
    <w:name w:val="HTML Code"/>
    <w:basedOn w:val="DefaultParagraphFont"/>
    <w:uiPriority w:val="99"/>
    <w:semiHidden/>
    <w:unhideWhenUsed/>
    <w:rsid w:val="0068770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20060">
      <w:bodyDiv w:val="1"/>
      <w:marLeft w:val="0"/>
      <w:marRight w:val="0"/>
      <w:marTop w:val="0"/>
      <w:marBottom w:val="0"/>
      <w:divBdr>
        <w:top w:val="none" w:sz="0" w:space="0" w:color="auto"/>
        <w:left w:val="none" w:sz="0" w:space="0" w:color="auto"/>
        <w:bottom w:val="none" w:sz="0" w:space="0" w:color="auto"/>
        <w:right w:val="none" w:sz="0" w:space="0" w:color="auto"/>
      </w:divBdr>
      <w:divsChild>
        <w:div w:id="1273826834">
          <w:marLeft w:val="302"/>
          <w:marRight w:val="0"/>
          <w:marTop w:val="288"/>
          <w:marBottom w:val="0"/>
          <w:divBdr>
            <w:top w:val="none" w:sz="0" w:space="0" w:color="auto"/>
            <w:left w:val="none" w:sz="0" w:space="0" w:color="auto"/>
            <w:bottom w:val="none" w:sz="0" w:space="0" w:color="auto"/>
            <w:right w:val="none" w:sz="0" w:space="0" w:color="auto"/>
          </w:divBdr>
        </w:div>
        <w:div w:id="1707950703">
          <w:marLeft w:val="605"/>
          <w:marRight w:val="0"/>
          <w:marTop w:val="130"/>
          <w:marBottom w:val="0"/>
          <w:divBdr>
            <w:top w:val="none" w:sz="0" w:space="0" w:color="auto"/>
            <w:left w:val="none" w:sz="0" w:space="0" w:color="auto"/>
            <w:bottom w:val="none" w:sz="0" w:space="0" w:color="auto"/>
            <w:right w:val="none" w:sz="0" w:space="0" w:color="auto"/>
          </w:divBdr>
        </w:div>
        <w:div w:id="1189560290">
          <w:marLeft w:val="605"/>
          <w:marRight w:val="0"/>
          <w:marTop w:val="130"/>
          <w:marBottom w:val="0"/>
          <w:divBdr>
            <w:top w:val="none" w:sz="0" w:space="0" w:color="auto"/>
            <w:left w:val="none" w:sz="0" w:space="0" w:color="auto"/>
            <w:bottom w:val="none" w:sz="0" w:space="0" w:color="auto"/>
            <w:right w:val="none" w:sz="0" w:space="0" w:color="auto"/>
          </w:divBdr>
        </w:div>
        <w:div w:id="1091008007">
          <w:marLeft w:val="605"/>
          <w:marRight w:val="0"/>
          <w:marTop w:val="130"/>
          <w:marBottom w:val="0"/>
          <w:divBdr>
            <w:top w:val="none" w:sz="0" w:space="0" w:color="auto"/>
            <w:left w:val="none" w:sz="0" w:space="0" w:color="auto"/>
            <w:bottom w:val="none" w:sz="0" w:space="0" w:color="auto"/>
            <w:right w:val="none" w:sz="0" w:space="0" w:color="auto"/>
          </w:divBdr>
        </w:div>
        <w:div w:id="111484393">
          <w:marLeft w:val="605"/>
          <w:marRight w:val="0"/>
          <w:marTop w:val="130"/>
          <w:marBottom w:val="0"/>
          <w:divBdr>
            <w:top w:val="none" w:sz="0" w:space="0" w:color="auto"/>
            <w:left w:val="none" w:sz="0" w:space="0" w:color="auto"/>
            <w:bottom w:val="none" w:sz="0" w:space="0" w:color="auto"/>
            <w:right w:val="none" w:sz="0" w:space="0" w:color="auto"/>
          </w:divBdr>
        </w:div>
      </w:divsChild>
    </w:div>
    <w:div w:id="646714256">
      <w:bodyDiv w:val="1"/>
      <w:marLeft w:val="0"/>
      <w:marRight w:val="0"/>
      <w:marTop w:val="0"/>
      <w:marBottom w:val="0"/>
      <w:divBdr>
        <w:top w:val="none" w:sz="0" w:space="0" w:color="auto"/>
        <w:left w:val="none" w:sz="0" w:space="0" w:color="auto"/>
        <w:bottom w:val="none" w:sz="0" w:space="0" w:color="auto"/>
        <w:right w:val="none" w:sz="0" w:space="0" w:color="auto"/>
      </w:divBdr>
    </w:div>
    <w:div w:id="725568196">
      <w:bodyDiv w:val="1"/>
      <w:marLeft w:val="0"/>
      <w:marRight w:val="0"/>
      <w:marTop w:val="0"/>
      <w:marBottom w:val="0"/>
      <w:divBdr>
        <w:top w:val="none" w:sz="0" w:space="0" w:color="auto"/>
        <w:left w:val="none" w:sz="0" w:space="0" w:color="auto"/>
        <w:bottom w:val="none" w:sz="0" w:space="0" w:color="auto"/>
        <w:right w:val="none" w:sz="0" w:space="0" w:color="auto"/>
      </w:divBdr>
    </w:div>
    <w:div w:id="843860620">
      <w:bodyDiv w:val="1"/>
      <w:marLeft w:val="0"/>
      <w:marRight w:val="0"/>
      <w:marTop w:val="0"/>
      <w:marBottom w:val="0"/>
      <w:divBdr>
        <w:top w:val="none" w:sz="0" w:space="0" w:color="auto"/>
        <w:left w:val="none" w:sz="0" w:space="0" w:color="auto"/>
        <w:bottom w:val="none" w:sz="0" w:space="0" w:color="auto"/>
        <w:right w:val="none" w:sz="0" w:space="0" w:color="auto"/>
      </w:divBdr>
      <w:divsChild>
        <w:div w:id="1565094110">
          <w:marLeft w:val="302"/>
          <w:marRight w:val="0"/>
          <w:marTop w:val="202"/>
          <w:marBottom w:val="0"/>
          <w:divBdr>
            <w:top w:val="none" w:sz="0" w:space="0" w:color="auto"/>
            <w:left w:val="none" w:sz="0" w:space="0" w:color="auto"/>
            <w:bottom w:val="none" w:sz="0" w:space="0" w:color="auto"/>
            <w:right w:val="none" w:sz="0" w:space="0" w:color="auto"/>
          </w:divBdr>
        </w:div>
        <w:div w:id="1291863514">
          <w:marLeft w:val="302"/>
          <w:marRight w:val="0"/>
          <w:marTop w:val="202"/>
          <w:marBottom w:val="0"/>
          <w:divBdr>
            <w:top w:val="none" w:sz="0" w:space="0" w:color="auto"/>
            <w:left w:val="none" w:sz="0" w:space="0" w:color="auto"/>
            <w:bottom w:val="none" w:sz="0" w:space="0" w:color="auto"/>
            <w:right w:val="none" w:sz="0" w:space="0" w:color="auto"/>
          </w:divBdr>
        </w:div>
        <w:div w:id="1554199015">
          <w:marLeft w:val="302"/>
          <w:marRight w:val="0"/>
          <w:marTop w:val="202"/>
          <w:marBottom w:val="0"/>
          <w:divBdr>
            <w:top w:val="none" w:sz="0" w:space="0" w:color="auto"/>
            <w:left w:val="none" w:sz="0" w:space="0" w:color="auto"/>
            <w:bottom w:val="none" w:sz="0" w:space="0" w:color="auto"/>
            <w:right w:val="none" w:sz="0" w:space="0" w:color="auto"/>
          </w:divBdr>
        </w:div>
        <w:div w:id="1943226046">
          <w:marLeft w:val="302"/>
          <w:marRight w:val="0"/>
          <w:marTop w:val="202"/>
          <w:marBottom w:val="0"/>
          <w:divBdr>
            <w:top w:val="none" w:sz="0" w:space="0" w:color="auto"/>
            <w:left w:val="none" w:sz="0" w:space="0" w:color="auto"/>
            <w:bottom w:val="none" w:sz="0" w:space="0" w:color="auto"/>
            <w:right w:val="none" w:sz="0" w:space="0" w:color="auto"/>
          </w:divBdr>
        </w:div>
        <w:div w:id="1044211033">
          <w:marLeft w:val="302"/>
          <w:marRight w:val="0"/>
          <w:marTop w:val="202"/>
          <w:marBottom w:val="0"/>
          <w:divBdr>
            <w:top w:val="none" w:sz="0" w:space="0" w:color="auto"/>
            <w:left w:val="none" w:sz="0" w:space="0" w:color="auto"/>
            <w:bottom w:val="none" w:sz="0" w:space="0" w:color="auto"/>
            <w:right w:val="none" w:sz="0" w:space="0" w:color="auto"/>
          </w:divBdr>
        </w:div>
      </w:divsChild>
    </w:div>
    <w:div w:id="985668864">
      <w:bodyDiv w:val="1"/>
      <w:marLeft w:val="0"/>
      <w:marRight w:val="0"/>
      <w:marTop w:val="0"/>
      <w:marBottom w:val="0"/>
      <w:divBdr>
        <w:top w:val="none" w:sz="0" w:space="0" w:color="auto"/>
        <w:left w:val="none" w:sz="0" w:space="0" w:color="auto"/>
        <w:bottom w:val="none" w:sz="0" w:space="0" w:color="auto"/>
        <w:right w:val="none" w:sz="0" w:space="0" w:color="auto"/>
      </w:divBdr>
    </w:div>
    <w:div w:id="1024674950">
      <w:bodyDiv w:val="1"/>
      <w:marLeft w:val="0"/>
      <w:marRight w:val="0"/>
      <w:marTop w:val="0"/>
      <w:marBottom w:val="0"/>
      <w:divBdr>
        <w:top w:val="none" w:sz="0" w:space="0" w:color="auto"/>
        <w:left w:val="none" w:sz="0" w:space="0" w:color="auto"/>
        <w:bottom w:val="none" w:sz="0" w:space="0" w:color="auto"/>
        <w:right w:val="none" w:sz="0" w:space="0" w:color="auto"/>
      </w:divBdr>
    </w:div>
    <w:div w:id="1151479497">
      <w:bodyDiv w:val="1"/>
      <w:marLeft w:val="0"/>
      <w:marRight w:val="0"/>
      <w:marTop w:val="0"/>
      <w:marBottom w:val="0"/>
      <w:divBdr>
        <w:top w:val="none" w:sz="0" w:space="0" w:color="auto"/>
        <w:left w:val="none" w:sz="0" w:space="0" w:color="auto"/>
        <w:bottom w:val="none" w:sz="0" w:space="0" w:color="auto"/>
        <w:right w:val="none" w:sz="0" w:space="0" w:color="auto"/>
      </w:divBdr>
    </w:div>
    <w:div w:id="1779445215">
      <w:bodyDiv w:val="1"/>
      <w:marLeft w:val="0"/>
      <w:marRight w:val="0"/>
      <w:marTop w:val="0"/>
      <w:marBottom w:val="0"/>
      <w:divBdr>
        <w:top w:val="none" w:sz="0" w:space="0" w:color="auto"/>
        <w:left w:val="none" w:sz="0" w:space="0" w:color="auto"/>
        <w:bottom w:val="none" w:sz="0" w:space="0" w:color="auto"/>
        <w:right w:val="none" w:sz="0" w:space="0" w:color="auto"/>
      </w:divBdr>
      <w:divsChild>
        <w:div w:id="564410902">
          <w:marLeft w:val="302"/>
          <w:marRight w:val="0"/>
          <w:marTop w:val="259"/>
          <w:marBottom w:val="0"/>
          <w:divBdr>
            <w:top w:val="none" w:sz="0" w:space="0" w:color="auto"/>
            <w:left w:val="none" w:sz="0" w:space="0" w:color="auto"/>
            <w:bottom w:val="none" w:sz="0" w:space="0" w:color="auto"/>
            <w:right w:val="none" w:sz="0" w:space="0" w:color="auto"/>
          </w:divBdr>
        </w:div>
        <w:div w:id="1051005413">
          <w:marLeft w:val="605"/>
          <w:marRight w:val="0"/>
          <w:marTop w:val="115"/>
          <w:marBottom w:val="0"/>
          <w:divBdr>
            <w:top w:val="none" w:sz="0" w:space="0" w:color="auto"/>
            <w:left w:val="none" w:sz="0" w:space="0" w:color="auto"/>
            <w:bottom w:val="none" w:sz="0" w:space="0" w:color="auto"/>
            <w:right w:val="none" w:sz="0" w:space="0" w:color="auto"/>
          </w:divBdr>
        </w:div>
        <w:div w:id="2145850930">
          <w:marLeft w:val="605"/>
          <w:marRight w:val="0"/>
          <w:marTop w:val="115"/>
          <w:marBottom w:val="0"/>
          <w:divBdr>
            <w:top w:val="none" w:sz="0" w:space="0" w:color="auto"/>
            <w:left w:val="none" w:sz="0" w:space="0" w:color="auto"/>
            <w:bottom w:val="none" w:sz="0" w:space="0" w:color="auto"/>
            <w:right w:val="none" w:sz="0" w:space="0" w:color="auto"/>
          </w:divBdr>
        </w:div>
        <w:div w:id="1897665020">
          <w:marLeft w:val="302"/>
          <w:marRight w:val="0"/>
          <w:marTop w:val="259"/>
          <w:marBottom w:val="0"/>
          <w:divBdr>
            <w:top w:val="none" w:sz="0" w:space="0" w:color="auto"/>
            <w:left w:val="none" w:sz="0" w:space="0" w:color="auto"/>
            <w:bottom w:val="none" w:sz="0" w:space="0" w:color="auto"/>
            <w:right w:val="none" w:sz="0" w:space="0" w:color="auto"/>
          </w:divBdr>
        </w:div>
        <w:div w:id="1779836637">
          <w:marLeft w:val="605"/>
          <w:marRight w:val="0"/>
          <w:marTop w:val="115"/>
          <w:marBottom w:val="0"/>
          <w:divBdr>
            <w:top w:val="none" w:sz="0" w:space="0" w:color="auto"/>
            <w:left w:val="none" w:sz="0" w:space="0" w:color="auto"/>
            <w:bottom w:val="none" w:sz="0" w:space="0" w:color="auto"/>
            <w:right w:val="none" w:sz="0" w:space="0" w:color="auto"/>
          </w:divBdr>
        </w:div>
        <w:div w:id="1048801963">
          <w:marLeft w:val="605"/>
          <w:marRight w:val="0"/>
          <w:marTop w:val="115"/>
          <w:marBottom w:val="0"/>
          <w:divBdr>
            <w:top w:val="none" w:sz="0" w:space="0" w:color="auto"/>
            <w:left w:val="none" w:sz="0" w:space="0" w:color="auto"/>
            <w:bottom w:val="none" w:sz="0" w:space="0" w:color="auto"/>
            <w:right w:val="none" w:sz="0" w:space="0" w:color="auto"/>
          </w:divBdr>
        </w:div>
        <w:div w:id="711424952">
          <w:marLeft w:val="605"/>
          <w:marRight w:val="0"/>
          <w:marTop w:val="115"/>
          <w:marBottom w:val="0"/>
          <w:divBdr>
            <w:top w:val="none" w:sz="0" w:space="0" w:color="auto"/>
            <w:left w:val="none" w:sz="0" w:space="0" w:color="auto"/>
            <w:bottom w:val="none" w:sz="0" w:space="0" w:color="auto"/>
            <w:right w:val="none" w:sz="0" w:space="0" w:color="auto"/>
          </w:divBdr>
        </w:div>
        <w:div w:id="1502889168">
          <w:marLeft w:val="605"/>
          <w:marRight w:val="0"/>
          <w:marTop w:val="115"/>
          <w:marBottom w:val="0"/>
          <w:divBdr>
            <w:top w:val="none" w:sz="0" w:space="0" w:color="auto"/>
            <w:left w:val="none" w:sz="0" w:space="0" w:color="auto"/>
            <w:bottom w:val="none" w:sz="0" w:space="0" w:color="auto"/>
            <w:right w:val="none" w:sz="0" w:space="0" w:color="auto"/>
          </w:divBdr>
        </w:div>
      </w:divsChild>
    </w:div>
    <w:div w:id="178129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10054520" TargetMode="External"/><Relationship Id="rId5" Type="http://schemas.openxmlformats.org/officeDocument/2006/relationships/styles" Target="styles.xml"/><Relationship Id="rId10" Type="http://schemas.openxmlformats.org/officeDocument/2006/relationships/hyperlink" Target="http://www.accellera.org/activities/working-groups/ip-xa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A9F8FA5BF9E2E4FB38C3944DC3A07BF" ma:contentTypeVersion="13" ma:contentTypeDescription="Create a new document." ma:contentTypeScope="" ma:versionID="4c9dada804642200d3de2d46e1f3ea8e">
  <xsd:schema xmlns:xsd="http://www.w3.org/2001/XMLSchema" xmlns:xs="http://www.w3.org/2001/XMLSchema" xmlns:p="http://schemas.microsoft.com/office/2006/metadata/properties" xmlns:ns3="f3fd7a95-6d18-42bf-b191-f72882877787" xmlns:ns4="252aaa04-27c0-4a64-abcc-32003c9dfa38" targetNamespace="http://schemas.microsoft.com/office/2006/metadata/properties" ma:root="true" ma:fieldsID="35900a38c33b833edbf41bda0637dda4" ns3:_="" ns4:_="">
    <xsd:import namespace="f3fd7a95-6d18-42bf-b191-f72882877787"/>
    <xsd:import namespace="252aaa04-27c0-4a64-abcc-32003c9dfa3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fd7a95-6d18-42bf-b191-f7288287778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2aaa04-27c0-4a64-abcc-32003c9dfa3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22222B-3022-4DD2-A221-AAB8E0135D09}">
  <ds:schemaRefs>
    <ds:schemaRef ds:uri="http://schemas.microsoft.com/sharepoint/v3/contenttype/forms"/>
  </ds:schemaRefs>
</ds:datastoreItem>
</file>

<file path=customXml/itemProps2.xml><?xml version="1.0" encoding="utf-8"?>
<ds:datastoreItem xmlns:ds="http://schemas.openxmlformats.org/officeDocument/2006/customXml" ds:itemID="{2CC1D661-C735-4EAD-9085-12BDF5768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fd7a95-6d18-42bf-b191-f72882877787"/>
    <ds:schemaRef ds:uri="252aaa04-27c0-4a64-abcc-32003c9dfa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E42F47-9F7F-4D9D-9F5D-71B5BD862DE4}">
  <ds:schemaRefs>
    <ds:schemaRef ds:uri="http://schemas.microsoft.com/office/2006/documentManagement/types"/>
    <ds:schemaRef ds:uri="http://www.w3.org/XML/1998/namespace"/>
    <ds:schemaRef ds:uri="http://schemas.openxmlformats.org/package/2006/metadata/core-properties"/>
    <ds:schemaRef ds:uri="http://purl.org/dc/dcmitype/"/>
    <ds:schemaRef ds:uri="http://schemas.microsoft.com/office/infopath/2007/PartnerControls"/>
    <ds:schemaRef ds:uri="252aaa04-27c0-4a64-abcc-32003c9dfa38"/>
    <ds:schemaRef ds:uri="http://purl.org/dc/elements/1.1/"/>
    <ds:schemaRef ds:uri="f3fd7a95-6d18-42bf-b191-f72882877787"/>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Synopsys Inc.</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synopsys</dc:creator>
  <cp:lastModifiedBy>Erwin de Kock</cp:lastModifiedBy>
  <cp:revision>3</cp:revision>
  <cp:lastPrinted>2023-07-07T09:12:00Z</cp:lastPrinted>
  <dcterms:created xsi:type="dcterms:W3CDTF">2023-05-19T11:23:00Z</dcterms:created>
  <dcterms:modified xsi:type="dcterms:W3CDTF">2023-07-07T09:13:00Z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0x0101008A9F8FA5BF9E2E4FB38C3944DC3A07BF</vt:lpwstr>
  </property>
</Properties>
</file>